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52" w:rsidRPr="00E67E99" w:rsidRDefault="005F3052" w:rsidP="00854B5B">
      <w:pPr>
        <w:spacing w:after="0" w:line="240" w:lineRule="auto"/>
        <w:rPr>
          <w:b/>
        </w:rPr>
      </w:pPr>
      <w:r w:rsidRPr="00E67E99">
        <w:rPr>
          <w:b/>
        </w:rPr>
        <w:t>O</w:t>
      </w:r>
      <w:r w:rsidR="00292811" w:rsidRPr="00E67E99">
        <w:rPr>
          <w:b/>
        </w:rPr>
        <w:t xml:space="preserve">ther </w:t>
      </w:r>
      <w:proofErr w:type="spellStart"/>
      <w:r w:rsidRPr="00E67E99">
        <w:rPr>
          <w:b/>
        </w:rPr>
        <w:t>P</w:t>
      </w:r>
      <w:r w:rsidR="00292811" w:rsidRPr="00E67E99">
        <w:rPr>
          <w:b/>
        </w:rPr>
        <w:t xml:space="preserve">ost </w:t>
      </w:r>
      <w:r w:rsidRPr="00E67E99">
        <w:rPr>
          <w:b/>
        </w:rPr>
        <w:t>E</w:t>
      </w:r>
      <w:r w:rsidR="00292811" w:rsidRPr="00E67E99">
        <w:rPr>
          <w:b/>
        </w:rPr>
        <w:t>mployment</w:t>
      </w:r>
      <w:proofErr w:type="spellEnd"/>
      <w:r w:rsidR="00292811" w:rsidRPr="00E67E99">
        <w:rPr>
          <w:b/>
        </w:rPr>
        <w:t xml:space="preserve"> </w:t>
      </w:r>
      <w:r w:rsidRPr="00E67E99">
        <w:rPr>
          <w:b/>
        </w:rPr>
        <w:t>B</w:t>
      </w:r>
      <w:r w:rsidR="00292811" w:rsidRPr="00E67E99">
        <w:rPr>
          <w:b/>
        </w:rPr>
        <w:t>enefits</w:t>
      </w:r>
      <w:r w:rsidRPr="00E67E99">
        <w:rPr>
          <w:b/>
        </w:rPr>
        <w:t xml:space="preserve"> Board</w:t>
      </w:r>
    </w:p>
    <w:p w:rsidR="005029B4" w:rsidRPr="00E67E99" w:rsidRDefault="005029B4" w:rsidP="00854B5B">
      <w:pPr>
        <w:spacing w:after="0" w:line="240" w:lineRule="auto"/>
        <w:rPr>
          <w:b/>
        </w:rPr>
      </w:pPr>
      <w:r w:rsidRPr="00E67E99">
        <w:rPr>
          <w:b/>
        </w:rPr>
        <w:t>Minutes</w:t>
      </w:r>
    </w:p>
    <w:p w:rsidR="00292811" w:rsidRPr="00E67E99" w:rsidRDefault="00292811" w:rsidP="00854B5B">
      <w:pPr>
        <w:spacing w:after="0" w:line="240" w:lineRule="auto"/>
        <w:rPr>
          <w:b/>
        </w:rPr>
      </w:pPr>
      <w:r w:rsidRPr="00E67E99">
        <w:rPr>
          <w:b/>
        </w:rPr>
        <w:t>Regular Meeting</w:t>
      </w:r>
    </w:p>
    <w:p w:rsidR="00292811" w:rsidRPr="00E67E99" w:rsidRDefault="00292811" w:rsidP="00854B5B">
      <w:pPr>
        <w:spacing w:after="0" w:line="240" w:lineRule="auto"/>
        <w:rPr>
          <w:b/>
        </w:rPr>
      </w:pPr>
      <w:r w:rsidRPr="00E67E99">
        <w:rPr>
          <w:b/>
        </w:rPr>
        <w:t>October 20, 2015</w:t>
      </w:r>
    </w:p>
    <w:p w:rsidR="00292811" w:rsidRPr="00E67E99" w:rsidRDefault="00292811" w:rsidP="00854B5B">
      <w:pPr>
        <w:spacing w:after="0" w:line="240" w:lineRule="auto"/>
        <w:rPr>
          <w:sz w:val="16"/>
        </w:rPr>
      </w:pPr>
    </w:p>
    <w:p w:rsidR="00854B5B" w:rsidRPr="00E67E99" w:rsidRDefault="00854B5B" w:rsidP="00854B5B">
      <w:pPr>
        <w:spacing w:after="0" w:line="240" w:lineRule="auto"/>
      </w:pPr>
      <w:r w:rsidRPr="00E67E99">
        <w:t>A</w:t>
      </w:r>
      <w:r w:rsidR="005029B4" w:rsidRPr="00E67E99">
        <w:t xml:space="preserve"> Regular M</w:t>
      </w:r>
      <w:r w:rsidRPr="00E67E99">
        <w:t>eeting of the OPEB Board was held on Tuesday, October 20, 2015 in the City Hall Auditorium</w:t>
      </w:r>
      <w:r w:rsidR="005029B4" w:rsidRPr="00E67E99">
        <w:t>.</w:t>
      </w:r>
    </w:p>
    <w:p w:rsidR="00854B5B" w:rsidRPr="00E67E99" w:rsidRDefault="00854B5B" w:rsidP="00854B5B">
      <w:pPr>
        <w:spacing w:after="0" w:line="240" w:lineRule="auto"/>
        <w:rPr>
          <w:sz w:val="16"/>
        </w:rPr>
      </w:pPr>
    </w:p>
    <w:p w:rsidR="00292811" w:rsidRPr="00E67E99" w:rsidRDefault="00854B5B" w:rsidP="00854B5B">
      <w:pPr>
        <w:spacing w:after="0" w:line="240" w:lineRule="auto"/>
      </w:pPr>
      <w:r w:rsidRPr="00E67E99">
        <w:t xml:space="preserve">Present were Mayor Elinor Carbone, Corporation Counsel Raymond Rigat, Board of Finance representatives Bill Lamoin, Laurene Pesce, Thomas Scoville, Frank Rubino and Joshua Ferreira, Board of Education representative Jeremy </w:t>
      </w:r>
      <w:proofErr w:type="spellStart"/>
      <w:r w:rsidRPr="00E67E99">
        <w:t>Hinman</w:t>
      </w:r>
      <w:proofErr w:type="spellEnd"/>
      <w:r w:rsidRPr="00E67E99">
        <w:t>, and City Council representatives Anne Ruwet and Gregg Cogswell</w:t>
      </w:r>
      <w:proofErr w:type="gramStart"/>
      <w:r w:rsidRPr="00E67E99">
        <w:t xml:space="preserve">. </w:t>
      </w:r>
      <w:proofErr w:type="gramEnd"/>
      <w:r w:rsidRPr="00E67E99">
        <w:t xml:space="preserve">Board of Finance representative Mark Bushka and Board of Education representative Kenneth Traub were absent.  Also present were Comptroller Alice Proulx </w:t>
      </w:r>
      <w:r w:rsidR="00E67E99">
        <w:t xml:space="preserve">and Bill </w:t>
      </w:r>
      <w:proofErr w:type="spellStart"/>
      <w:r w:rsidR="00E67E99">
        <w:t>Woollacott</w:t>
      </w:r>
      <w:proofErr w:type="spellEnd"/>
      <w:r w:rsidR="00E67E99">
        <w:t xml:space="preserve"> of Hooker &amp;</w:t>
      </w:r>
      <w:r w:rsidRPr="00E67E99">
        <w:t xml:space="preserve"> </w:t>
      </w:r>
      <w:r w:rsidR="00E67E99">
        <w:t>H</w:t>
      </w:r>
      <w:r w:rsidRPr="00E67E99">
        <w:t>olcombe.</w:t>
      </w:r>
    </w:p>
    <w:p w:rsidR="00292811" w:rsidRPr="00E67E99" w:rsidRDefault="00292811" w:rsidP="00854B5B">
      <w:pPr>
        <w:spacing w:after="0" w:line="240" w:lineRule="auto"/>
        <w:rPr>
          <w:sz w:val="16"/>
        </w:rPr>
      </w:pPr>
    </w:p>
    <w:p w:rsidR="00854B5B" w:rsidRPr="00E67E99" w:rsidRDefault="00854B5B" w:rsidP="00854B5B">
      <w:pPr>
        <w:spacing w:after="0" w:line="240" w:lineRule="auto"/>
      </w:pPr>
      <w:r w:rsidRPr="00E67E99">
        <w:t>Mayor Carbone opened the meeting at 5:37 p.m.</w:t>
      </w:r>
    </w:p>
    <w:p w:rsidR="00292811" w:rsidRPr="00E67E99" w:rsidRDefault="00292811" w:rsidP="00854B5B">
      <w:pPr>
        <w:spacing w:after="0" w:line="240" w:lineRule="auto"/>
        <w:rPr>
          <w:sz w:val="16"/>
        </w:rPr>
      </w:pPr>
    </w:p>
    <w:p w:rsidR="00854B5B" w:rsidRPr="00E67E99" w:rsidRDefault="00951ECE" w:rsidP="00854B5B">
      <w:pPr>
        <w:spacing w:after="0" w:line="240" w:lineRule="auto"/>
        <w:rPr>
          <w:b/>
        </w:rPr>
      </w:pPr>
      <w:r w:rsidRPr="00E67E99">
        <w:rPr>
          <w:b/>
        </w:rPr>
        <w:t xml:space="preserve">REVIEW GASB 45 VALUATION REPORT </w:t>
      </w:r>
    </w:p>
    <w:p w:rsidR="001B171C" w:rsidRPr="00E67E99" w:rsidRDefault="00854B5B" w:rsidP="005A29A2">
      <w:pPr>
        <w:spacing w:after="0" w:line="240" w:lineRule="auto"/>
      </w:pPr>
      <w:r w:rsidRPr="00E67E99">
        <w:t>Mr.</w:t>
      </w:r>
      <w:r w:rsidR="005F3052" w:rsidRPr="00E67E99">
        <w:t xml:space="preserve"> </w:t>
      </w:r>
      <w:proofErr w:type="spellStart"/>
      <w:r w:rsidR="005F3052" w:rsidRPr="00E67E99">
        <w:t>Wool</w:t>
      </w:r>
      <w:r w:rsidR="0036291C" w:rsidRPr="00E67E99">
        <w:t>l</w:t>
      </w:r>
      <w:r w:rsidR="005F3052" w:rsidRPr="00E67E99">
        <w:t>acott</w:t>
      </w:r>
      <w:proofErr w:type="spellEnd"/>
      <w:r w:rsidR="00951ECE" w:rsidRPr="00E67E99">
        <w:t xml:space="preserve"> reviewed the </w:t>
      </w:r>
      <w:r w:rsidR="005A29A2" w:rsidRPr="00E67E99">
        <w:t xml:space="preserve">valuation report saying that </w:t>
      </w:r>
      <w:r w:rsidR="00951ECE" w:rsidRPr="00E67E99">
        <w:t>depending on the City’s funding policy</w:t>
      </w:r>
      <w:r w:rsidR="005A29A2" w:rsidRPr="00E67E99">
        <w:t xml:space="preserve"> when adopted</w:t>
      </w:r>
      <w:r w:rsidR="00951ECE" w:rsidRPr="00E67E99">
        <w:t xml:space="preserve">, the outstanding unfunded </w:t>
      </w:r>
      <w:r w:rsidR="005A29A2" w:rsidRPr="00E67E99">
        <w:t xml:space="preserve">OPEB </w:t>
      </w:r>
      <w:r w:rsidR="00951ECE" w:rsidRPr="00E67E99">
        <w:t xml:space="preserve">liability </w:t>
      </w:r>
      <w:r w:rsidR="00B743F8" w:rsidRPr="00E67E99">
        <w:t>w</w:t>
      </w:r>
      <w:r w:rsidR="00951ECE" w:rsidRPr="00E67E99">
        <w:t>ould be either $72 million based upon 6% or $104 million based upon 3.5%</w:t>
      </w:r>
      <w:r w:rsidR="00B743F8" w:rsidRPr="00E67E99">
        <w:t xml:space="preserve"> or 3.75%.</w:t>
      </w:r>
      <w:r w:rsidR="00951ECE" w:rsidRPr="00E67E99">
        <w:t xml:space="preserve"> </w:t>
      </w:r>
      <w:r w:rsidR="00B743F8" w:rsidRPr="00E67E99">
        <w:t xml:space="preserve"> </w:t>
      </w:r>
    </w:p>
    <w:p w:rsidR="00DC71B2" w:rsidRPr="00E67E99" w:rsidRDefault="00DC71B2" w:rsidP="00854B5B">
      <w:pPr>
        <w:spacing w:after="0" w:line="240" w:lineRule="auto"/>
        <w:rPr>
          <w:sz w:val="16"/>
        </w:rPr>
      </w:pPr>
    </w:p>
    <w:p w:rsidR="00DC71B2" w:rsidRPr="00E67E99" w:rsidRDefault="00DC71B2" w:rsidP="00854B5B">
      <w:pPr>
        <w:spacing w:after="0" w:line="240" w:lineRule="auto"/>
        <w:rPr>
          <w:b/>
        </w:rPr>
      </w:pPr>
      <w:r w:rsidRPr="00E67E99">
        <w:rPr>
          <w:b/>
        </w:rPr>
        <w:t>ADOPT 3.75% DISCOUNT RATE</w:t>
      </w:r>
    </w:p>
    <w:p w:rsidR="00DC71B2" w:rsidRPr="00E67E99" w:rsidRDefault="00867C23" w:rsidP="00854B5B">
      <w:pPr>
        <w:spacing w:after="0" w:line="240" w:lineRule="auto"/>
      </w:pPr>
      <w:r w:rsidRPr="00E67E99">
        <w:t xml:space="preserve">On a motion by </w:t>
      </w:r>
      <w:r w:rsidR="00DC71B2" w:rsidRPr="00E67E99">
        <w:t>Councilor Ruwet</w:t>
      </w:r>
      <w:r w:rsidRPr="00E67E99">
        <w:t xml:space="preserve">, seconded by Mr. </w:t>
      </w:r>
      <w:proofErr w:type="spellStart"/>
      <w:r w:rsidRPr="00E67E99">
        <w:t>Hinman</w:t>
      </w:r>
      <w:proofErr w:type="spellEnd"/>
      <w:r w:rsidRPr="00E67E99">
        <w:t>, the Board voted unanimously</w:t>
      </w:r>
      <w:r w:rsidR="00DC71B2" w:rsidRPr="00E67E99">
        <w:t xml:space="preserve"> to adopt a discount rate of 3.75% to be applied for the determination of FY 7/1/2014 liability.  </w:t>
      </w:r>
      <w:r w:rsidRPr="00E67E99">
        <w:t xml:space="preserve"> </w:t>
      </w:r>
    </w:p>
    <w:p w:rsidR="00DC71B2" w:rsidRPr="00E67E99" w:rsidRDefault="00DC71B2" w:rsidP="00854B5B">
      <w:pPr>
        <w:spacing w:after="0" w:line="240" w:lineRule="auto"/>
        <w:rPr>
          <w:sz w:val="16"/>
        </w:rPr>
      </w:pPr>
    </w:p>
    <w:p w:rsidR="00867C23" w:rsidRPr="00E67E99" w:rsidRDefault="00867C23" w:rsidP="00854B5B">
      <w:pPr>
        <w:spacing w:after="0" w:line="240" w:lineRule="auto"/>
        <w:rPr>
          <w:b/>
        </w:rPr>
      </w:pPr>
      <w:r w:rsidRPr="00E67E99">
        <w:rPr>
          <w:b/>
        </w:rPr>
        <w:t>ADOPT</w:t>
      </w:r>
      <w:r w:rsidRPr="00E67E99">
        <w:rPr>
          <w:b/>
        </w:rPr>
        <w:t xml:space="preserve"> FUNDING METHOD</w:t>
      </w:r>
    </w:p>
    <w:p w:rsidR="00867C23" w:rsidRPr="00E67E99" w:rsidRDefault="00867C23" w:rsidP="00854B5B">
      <w:pPr>
        <w:spacing w:after="0" w:line="240" w:lineRule="auto"/>
      </w:pPr>
      <w:r w:rsidRPr="00E67E99">
        <w:t xml:space="preserve">On a motion by Mr. Lamoin, seconded by Councilor Cogswell, the Board voted unanimously to adopt the Entry Age Normal Method as specified by GASB 74-75 for valuation of Other </w:t>
      </w:r>
      <w:proofErr w:type="spellStart"/>
      <w:r w:rsidRPr="00E67E99">
        <w:t>Post Employment</w:t>
      </w:r>
      <w:proofErr w:type="spellEnd"/>
      <w:r w:rsidRPr="00E67E99">
        <w:t xml:space="preserve"> Benefits</w:t>
      </w:r>
      <w:r w:rsidR="005A29A2" w:rsidRPr="00E67E99">
        <w:t xml:space="preserve"> </w:t>
      </w:r>
      <w:r w:rsidRPr="00E67E99">
        <w:t>obligation commencing 7/1/2014.</w:t>
      </w:r>
    </w:p>
    <w:p w:rsidR="00867C23" w:rsidRPr="00E67E99" w:rsidRDefault="00867C23" w:rsidP="00854B5B">
      <w:pPr>
        <w:spacing w:after="0" w:line="240" w:lineRule="auto"/>
        <w:rPr>
          <w:sz w:val="16"/>
        </w:rPr>
      </w:pPr>
    </w:p>
    <w:p w:rsidR="00292811" w:rsidRPr="00E67E99" w:rsidRDefault="00B643A2" w:rsidP="00854B5B">
      <w:pPr>
        <w:spacing w:after="0" w:line="240" w:lineRule="auto"/>
        <w:rPr>
          <w:b/>
        </w:rPr>
      </w:pPr>
      <w:r w:rsidRPr="00E67E99">
        <w:rPr>
          <w:b/>
        </w:rPr>
        <w:t>A</w:t>
      </w:r>
      <w:r w:rsidR="004F33DD" w:rsidRPr="00E67E99">
        <w:rPr>
          <w:b/>
        </w:rPr>
        <w:t xml:space="preserve">MEND </w:t>
      </w:r>
      <w:r w:rsidR="00951ECE" w:rsidRPr="00E67E99">
        <w:rPr>
          <w:b/>
        </w:rPr>
        <w:t>TRUST AGREEMENT</w:t>
      </w:r>
    </w:p>
    <w:p w:rsidR="00415B0F" w:rsidRPr="00E67E99" w:rsidRDefault="00B643A2" w:rsidP="00854B5B">
      <w:pPr>
        <w:spacing w:after="0" w:line="240" w:lineRule="auto"/>
      </w:pPr>
      <w:r w:rsidRPr="00E67E99">
        <w:t>On a motion by Councilor Ruwet, seconded by Mr. Ferreira, the Board voted unanimously to amend</w:t>
      </w:r>
      <w:r w:rsidR="003A6925" w:rsidRPr="00E67E99">
        <w:t xml:space="preserve"> </w:t>
      </w:r>
      <w:r w:rsidR="00A16364" w:rsidRPr="00E67E99">
        <w:t xml:space="preserve">Article IV – </w:t>
      </w:r>
      <w:r w:rsidR="00A16364" w:rsidRPr="00E67E99">
        <w:rPr>
          <w:u w:val="single"/>
        </w:rPr>
        <w:t>Duties of the City</w:t>
      </w:r>
      <w:r w:rsidR="00A16364" w:rsidRPr="00E67E99">
        <w:t xml:space="preserve"> – Sect</w:t>
      </w:r>
      <w:r w:rsidR="003A6925" w:rsidRPr="00E67E99">
        <w:t xml:space="preserve">ion 4.1 </w:t>
      </w:r>
      <w:r w:rsidR="003A6925" w:rsidRPr="00E67E99">
        <w:rPr>
          <w:u w:val="single"/>
        </w:rPr>
        <w:t>Employer Contribution</w:t>
      </w:r>
      <w:r w:rsidR="003A6925" w:rsidRPr="00E67E99">
        <w:t xml:space="preserve"> to read</w:t>
      </w:r>
      <w:r w:rsidRPr="00E67E99">
        <w:t xml:space="preserve"> as </w:t>
      </w:r>
      <w:proofErr w:type="gramStart"/>
      <w:r w:rsidRPr="00E67E99">
        <w:t>follows:</w:t>
      </w:r>
      <w:proofErr w:type="gramEnd"/>
      <w:r w:rsidRPr="00E67E99">
        <w:t xml:space="preserve"> </w:t>
      </w:r>
      <w:r w:rsidR="003A6925" w:rsidRPr="00E67E99">
        <w:t xml:space="preserve"> </w:t>
      </w:r>
      <w:r w:rsidR="00415B0F" w:rsidRPr="00E67E99">
        <w:t xml:space="preserve">“In addition to the payment of benefits to retirees, the City </w:t>
      </w:r>
      <w:r w:rsidR="00415B0F" w:rsidRPr="00E67E99">
        <w:t xml:space="preserve">shall </w:t>
      </w:r>
      <w:r w:rsidR="00A16364" w:rsidRPr="00E67E99">
        <w:t xml:space="preserve">include in its annual </w:t>
      </w:r>
      <w:r w:rsidR="003A6925" w:rsidRPr="00E67E99">
        <w:t xml:space="preserve">operating </w:t>
      </w:r>
      <w:r w:rsidR="00A16364" w:rsidRPr="00E67E99">
        <w:t>budget</w:t>
      </w:r>
      <w:r w:rsidR="003A6925" w:rsidRPr="00E67E99">
        <w:t xml:space="preserve"> not less than $50,000 </w:t>
      </w:r>
      <w:r w:rsidR="00A16364" w:rsidRPr="00E67E99">
        <w:t xml:space="preserve">to be </w:t>
      </w:r>
      <w:r w:rsidR="0036291C" w:rsidRPr="00E67E99">
        <w:t xml:space="preserve">transferred </w:t>
      </w:r>
      <w:r w:rsidR="00A16364" w:rsidRPr="00E67E99">
        <w:t xml:space="preserve">into the OPEB Trust.  </w:t>
      </w:r>
      <w:r w:rsidR="00415B0F" w:rsidRPr="00E67E99">
        <w:t>Additionally, t</w:t>
      </w:r>
      <w:r w:rsidR="00A16364" w:rsidRPr="00E67E99">
        <w:t xml:space="preserve">here will also be an annual analysis of the health insurance fund to determine if </w:t>
      </w:r>
      <w:r w:rsidR="00415B0F" w:rsidRPr="00E67E99">
        <w:t>a portion of any surplus in the</w:t>
      </w:r>
      <w:r w:rsidR="00A16364" w:rsidRPr="00E67E99">
        <w:t xml:space="preserve"> fund can be transferred to the OPEB Trust</w:t>
      </w:r>
      <w:r w:rsidR="00415B0F" w:rsidRPr="00E67E99">
        <w:t xml:space="preserve"> at the discretion of the Board of Finance</w:t>
      </w:r>
      <w:r w:rsidR="00A16364" w:rsidRPr="00E67E99">
        <w:t>.</w:t>
      </w:r>
      <w:r w:rsidR="003A6925" w:rsidRPr="00E67E99">
        <w:t xml:space="preserve">”  </w:t>
      </w:r>
    </w:p>
    <w:p w:rsidR="00415B0F" w:rsidRPr="00E67E99" w:rsidRDefault="00415B0F" w:rsidP="00854B5B">
      <w:pPr>
        <w:spacing w:after="0" w:line="240" w:lineRule="auto"/>
        <w:rPr>
          <w:sz w:val="16"/>
        </w:rPr>
      </w:pPr>
    </w:p>
    <w:p w:rsidR="00951ECE" w:rsidRPr="00E67E99" w:rsidRDefault="00951ECE" w:rsidP="00854B5B">
      <w:pPr>
        <w:spacing w:after="0" w:line="240" w:lineRule="auto"/>
        <w:rPr>
          <w:b/>
        </w:rPr>
      </w:pPr>
      <w:r w:rsidRPr="00E67E99">
        <w:rPr>
          <w:b/>
        </w:rPr>
        <w:t>CUSTODIAN APPOINTMENT</w:t>
      </w:r>
    </w:p>
    <w:p w:rsidR="00E67E99" w:rsidRPr="00E67E99" w:rsidRDefault="004F33DD" w:rsidP="00951ECE">
      <w:pPr>
        <w:spacing w:after="0" w:line="240" w:lineRule="auto"/>
      </w:pPr>
      <w:r w:rsidRPr="00E67E99">
        <w:t xml:space="preserve">On a motion by Councilor Ruwet, seconded by Mr. Scoville, the Board voted unanimously to appoint Charles Schwab &amp; Co., Inc. as </w:t>
      </w:r>
      <w:r w:rsidR="0036291C" w:rsidRPr="00E67E99">
        <w:t>Custodian</w:t>
      </w:r>
      <w:r w:rsidRPr="00E67E99">
        <w:t xml:space="preserve"> for the OPEB account.  Mr. Ferreira abstained.</w:t>
      </w:r>
      <w:r w:rsidR="0036291C" w:rsidRPr="00E67E99">
        <w:tab/>
      </w:r>
    </w:p>
    <w:p w:rsidR="00E67E99" w:rsidRPr="00E67E99" w:rsidRDefault="00E67E99" w:rsidP="00951ECE">
      <w:pPr>
        <w:spacing w:after="0" w:line="240" w:lineRule="auto"/>
        <w:rPr>
          <w:sz w:val="16"/>
        </w:rPr>
      </w:pPr>
    </w:p>
    <w:p w:rsidR="00951ECE" w:rsidRPr="00E67E99" w:rsidRDefault="00951ECE" w:rsidP="00951ECE">
      <w:pPr>
        <w:spacing w:after="0" w:line="240" w:lineRule="auto"/>
      </w:pPr>
      <w:r w:rsidRPr="00E67E99">
        <w:rPr>
          <w:b/>
        </w:rPr>
        <w:t>FINANCIAL ADVISOR APPOINTMENT</w:t>
      </w:r>
    </w:p>
    <w:p w:rsidR="004F33DD" w:rsidRPr="00E67E99" w:rsidRDefault="004F33DD" w:rsidP="00854B5B">
      <w:pPr>
        <w:spacing w:after="0" w:line="240" w:lineRule="auto"/>
      </w:pPr>
      <w:r w:rsidRPr="00E67E99">
        <w:t xml:space="preserve">On a motion by Mr. Scoville, seconded by Councilor Cogswell, the Board voted unanimously to appoint </w:t>
      </w:r>
    </w:p>
    <w:p w:rsidR="00A16364" w:rsidRPr="00E67E99" w:rsidRDefault="004F33DD" w:rsidP="00854B5B">
      <w:pPr>
        <w:spacing w:after="0" w:line="240" w:lineRule="auto"/>
      </w:pPr>
      <w:r w:rsidRPr="00E67E99">
        <w:t>Fiduciary Investment Advisors, LLC as financial</w:t>
      </w:r>
      <w:r w:rsidR="0036291C" w:rsidRPr="00E67E99">
        <w:t xml:space="preserve"> advisor</w:t>
      </w:r>
      <w:r w:rsidRPr="00E67E99">
        <w:t>.  Mr. Ferreira abstained.</w:t>
      </w:r>
    </w:p>
    <w:p w:rsidR="0036291C" w:rsidRPr="00E67E99" w:rsidRDefault="0036291C" w:rsidP="00854B5B">
      <w:pPr>
        <w:spacing w:after="0" w:line="240" w:lineRule="auto"/>
        <w:rPr>
          <w:sz w:val="16"/>
        </w:rPr>
      </w:pPr>
    </w:p>
    <w:p w:rsidR="00951ECE" w:rsidRPr="00E67E99" w:rsidRDefault="00951ECE" w:rsidP="00854B5B">
      <w:pPr>
        <w:spacing w:after="0" w:line="240" w:lineRule="auto"/>
        <w:rPr>
          <w:b/>
        </w:rPr>
      </w:pPr>
      <w:r w:rsidRPr="00E67E99">
        <w:rPr>
          <w:b/>
        </w:rPr>
        <w:t>MEETING SCHEDULE</w:t>
      </w:r>
    </w:p>
    <w:p w:rsidR="0036291C" w:rsidRPr="00E67E99" w:rsidRDefault="004F33DD" w:rsidP="00854B5B">
      <w:pPr>
        <w:spacing w:after="0" w:line="240" w:lineRule="auto"/>
      </w:pPr>
      <w:r w:rsidRPr="00E67E99">
        <w:t xml:space="preserve">On a motion by Councilor Cogswell, seconded by Mr. </w:t>
      </w:r>
      <w:proofErr w:type="spellStart"/>
      <w:r w:rsidRPr="00E67E99">
        <w:t>Hinman</w:t>
      </w:r>
      <w:proofErr w:type="spellEnd"/>
      <w:r w:rsidRPr="00E67E99">
        <w:t>, the Board voted unanimously to a</w:t>
      </w:r>
      <w:r w:rsidR="0036291C" w:rsidRPr="00E67E99">
        <w:t xml:space="preserve">dopt </w:t>
      </w:r>
      <w:r w:rsidRPr="00E67E99">
        <w:t xml:space="preserve">a </w:t>
      </w:r>
      <w:r w:rsidR="0036291C" w:rsidRPr="00E67E99">
        <w:t>semi-annual meeting schedule</w:t>
      </w:r>
      <w:r w:rsidRPr="00E67E99">
        <w:t xml:space="preserve"> </w:t>
      </w:r>
      <w:r w:rsidR="005A29A2" w:rsidRPr="00E67E99">
        <w:t>in the months of November and May.</w:t>
      </w:r>
    </w:p>
    <w:p w:rsidR="0036291C" w:rsidRPr="00E67E99" w:rsidRDefault="0036291C" w:rsidP="00854B5B">
      <w:pPr>
        <w:spacing w:after="0" w:line="240" w:lineRule="auto"/>
        <w:rPr>
          <w:sz w:val="16"/>
        </w:rPr>
      </w:pPr>
    </w:p>
    <w:p w:rsidR="00951ECE" w:rsidRPr="00E67E99" w:rsidRDefault="00951ECE" w:rsidP="00854B5B">
      <w:pPr>
        <w:spacing w:after="0" w:line="240" w:lineRule="auto"/>
      </w:pPr>
      <w:r w:rsidRPr="00E67E99">
        <w:rPr>
          <w:b/>
        </w:rPr>
        <w:t>ADJOURNMENT</w:t>
      </w:r>
    </w:p>
    <w:p w:rsidR="00A16364" w:rsidRPr="00E67E99" w:rsidRDefault="00951ECE" w:rsidP="00854B5B">
      <w:pPr>
        <w:spacing w:after="0" w:line="240" w:lineRule="auto"/>
      </w:pPr>
      <w:r w:rsidRPr="00E67E99">
        <w:t xml:space="preserve">On a motion by </w:t>
      </w:r>
      <w:r w:rsidR="005A29A2" w:rsidRPr="00E67E99">
        <w:t>Mrs. Pesce, seconded by Mr. Ferreira</w:t>
      </w:r>
      <w:r w:rsidRPr="00E67E99">
        <w:t>, the Board adjourn</w:t>
      </w:r>
      <w:r w:rsidR="00E67E99" w:rsidRPr="00E67E99">
        <w:t>ed</w:t>
      </w:r>
      <w:r w:rsidRPr="00E67E99">
        <w:t xml:space="preserve"> at </w:t>
      </w:r>
      <w:r w:rsidR="005A29A2" w:rsidRPr="00E67E99">
        <w:t xml:space="preserve">7:05 </w:t>
      </w:r>
      <w:r w:rsidRPr="00E67E99">
        <w:t>p.m.</w:t>
      </w:r>
      <w:r w:rsidR="00A16364" w:rsidRPr="00E67E99">
        <w:t xml:space="preserve">     </w:t>
      </w:r>
    </w:p>
    <w:p w:rsidR="00E67E99" w:rsidRPr="00E67E99" w:rsidRDefault="00E67E99" w:rsidP="00854B5B">
      <w:pPr>
        <w:spacing w:after="0" w:line="240" w:lineRule="auto"/>
        <w:rPr>
          <w:sz w:val="32"/>
        </w:rPr>
      </w:pPr>
      <w:bookmarkStart w:id="0" w:name="_GoBack"/>
      <w:bookmarkEnd w:id="0"/>
    </w:p>
    <w:p w:rsidR="00951ECE" w:rsidRPr="00E67E99" w:rsidRDefault="00951ECE" w:rsidP="00854B5B">
      <w:pPr>
        <w:spacing w:after="0" w:line="240" w:lineRule="auto"/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610"/>
      </w:tblGrid>
      <w:tr w:rsidR="00E67E99" w:rsidTr="00E67E99">
        <w:tc>
          <w:tcPr>
            <w:tcW w:w="7015" w:type="dxa"/>
          </w:tcPr>
          <w:p w:rsidR="00E67E99" w:rsidRPr="00E67E99" w:rsidRDefault="00E67E99" w:rsidP="00E67E99">
            <w:pPr>
              <w:rPr>
                <w:rFonts w:cs="Arial"/>
              </w:rPr>
            </w:pPr>
            <w:r w:rsidRPr="00E67E99">
              <w:rPr>
                <w:rFonts w:cs="Arial"/>
              </w:rPr>
              <w:t xml:space="preserve">ATTEST:  JOSEPH L. QUARTIERO, CMC </w:t>
            </w:r>
          </w:p>
          <w:p w:rsidR="00E67E99" w:rsidRPr="00E67E99" w:rsidRDefault="00E67E99" w:rsidP="00951ECE">
            <w:pPr>
              <w:rPr>
                <w:rFonts w:cs="Arial"/>
              </w:rPr>
            </w:pPr>
            <w:r w:rsidRPr="00E67E99">
              <w:rPr>
                <w:rFonts w:cs="Arial"/>
              </w:rPr>
              <w:t xml:space="preserve">                 CITY CLERK</w:t>
            </w:r>
          </w:p>
        </w:tc>
        <w:tc>
          <w:tcPr>
            <w:tcW w:w="2610" w:type="dxa"/>
          </w:tcPr>
          <w:p w:rsidR="00E67E99" w:rsidRPr="00E67E99" w:rsidRDefault="00E67E99" w:rsidP="00E67E99">
            <w:pPr>
              <w:rPr>
                <w:rFonts w:cs="Arial"/>
                <w:sz w:val="18"/>
              </w:rPr>
            </w:pPr>
            <w:r w:rsidRPr="00E67E99">
              <w:rPr>
                <w:rFonts w:cs="Arial"/>
                <w:sz w:val="18"/>
              </w:rPr>
              <w:t xml:space="preserve">Carol L. Anderson, CMC, MCTC </w:t>
            </w:r>
          </w:p>
          <w:p w:rsidR="00E67E99" w:rsidRPr="00E67E99" w:rsidRDefault="00E67E99" w:rsidP="00E67E99">
            <w:pPr>
              <w:tabs>
                <w:tab w:val="left" w:pos="-360"/>
                <w:tab w:val="left" w:pos="1800"/>
                <w:tab w:val="left" w:pos="2880"/>
              </w:tabs>
              <w:rPr>
                <w:rFonts w:cs="Arial"/>
                <w:sz w:val="18"/>
              </w:rPr>
            </w:pPr>
            <w:r w:rsidRPr="00E67E99">
              <w:rPr>
                <w:rFonts w:cs="Arial"/>
                <w:sz w:val="18"/>
              </w:rPr>
              <w:t>Asst. City Clerk</w:t>
            </w:r>
          </w:p>
        </w:tc>
      </w:tr>
    </w:tbl>
    <w:p w:rsidR="005F3052" w:rsidRPr="00854B5B" w:rsidRDefault="005F3052" w:rsidP="00E67E99">
      <w:pPr>
        <w:spacing w:after="0" w:line="240" w:lineRule="auto"/>
      </w:pPr>
    </w:p>
    <w:sectPr w:rsidR="005F3052" w:rsidRPr="00854B5B" w:rsidSect="00E67E99">
      <w:pgSz w:w="12240" w:h="15840" w:code="1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EB9"/>
    <w:multiLevelType w:val="hybridMultilevel"/>
    <w:tmpl w:val="6EC28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1B171C"/>
    <w:rsid w:val="001D24FF"/>
    <w:rsid w:val="00292811"/>
    <w:rsid w:val="0036291C"/>
    <w:rsid w:val="003A6925"/>
    <w:rsid w:val="00415B0F"/>
    <w:rsid w:val="004807C8"/>
    <w:rsid w:val="004A6633"/>
    <w:rsid w:val="004F33DD"/>
    <w:rsid w:val="005029B4"/>
    <w:rsid w:val="005A29A2"/>
    <w:rsid w:val="005F3052"/>
    <w:rsid w:val="0064271E"/>
    <w:rsid w:val="00796712"/>
    <w:rsid w:val="00854B5B"/>
    <w:rsid w:val="00867C23"/>
    <w:rsid w:val="00951ECE"/>
    <w:rsid w:val="00A16364"/>
    <w:rsid w:val="00B643A2"/>
    <w:rsid w:val="00B743F8"/>
    <w:rsid w:val="00C55DA5"/>
    <w:rsid w:val="00C824C2"/>
    <w:rsid w:val="00DC71B2"/>
    <w:rsid w:val="00E67E99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69F3E-BF77-4B19-BF42-41B11C5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 Comptroller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Proulx</dc:creator>
  <cp:lastModifiedBy>Carol Anderson</cp:lastModifiedBy>
  <cp:revision>5</cp:revision>
  <cp:lastPrinted>2015-10-22T16:38:00Z</cp:lastPrinted>
  <dcterms:created xsi:type="dcterms:W3CDTF">2015-10-21T19:31:00Z</dcterms:created>
  <dcterms:modified xsi:type="dcterms:W3CDTF">2015-10-22T16:38:00Z</dcterms:modified>
</cp:coreProperties>
</file>