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0" w:rsidRDefault="00EF3900" w:rsidP="003F4249">
      <w:pPr>
        <w:spacing w:after="0" w:line="240" w:lineRule="auto"/>
        <w:jc w:val="center"/>
      </w:pPr>
      <w:bookmarkStart w:id="0" w:name="_GoBack"/>
      <w:bookmarkEnd w:id="0"/>
      <w:r>
        <w:rPr>
          <w:noProof/>
        </w:rPr>
        <w:drawing>
          <wp:inline distT="0" distB="0" distL="0" distR="0">
            <wp:extent cx="2600325" cy="1266825"/>
            <wp:effectExtent l="0" t="0" r="9525" b="9525"/>
            <wp:docPr id="1" name="Picture 1" descr="Description: Description: Description: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p w:rsidR="00EF3900" w:rsidRDefault="003F203D" w:rsidP="003F4249">
      <w:pPr>
        <w:spacing w:after="0" w:line="240" w:lineRule="auto"/>
        <w:jc w:val="center"/>
      </w:pPr>
      <w:r>
        <w:t xml:space="preserve">                                                                                                                                                                                                                                                                                                                                                                                                                                                                                                                                                                                                                                                                                                                                                                                                                                                                                                                                                                                                                                                                                                                                                 </w:t>
      </w:r>
    </w:p>
    <w:p w:rsidR="00EF3900" w:rsidRDefault="001D4885" w:rsidP="003F4249">
      <w:pPr>
        <w:spacing w:after="0" w:line="240" w:lineRule="auto"/>
        <w:jc w:val="center"/>
      </w:pPr>
      <w:r>
        <w:rPr>
          <w:noProof/>
        </w:rPr>
        <mc:AlternateContent>
          <mc:Choice Requires="wps">
            <w:drawing>
              <wp:anchor distT="4294967295" distB="4294967295" distL="114300" distR="114300" simplePos="0" relativeHeight="251660288" behindDoc="0" locked="0" layoutInCell="1" allowOverlap="1" wp14:anchorId="5C4646E8" wp14:editId="0F1B0BAD">
                <wp:simplePos x="0" y="0"/>
                <wp:positionH relativeFrom="column">
                  <wp:posOffset>0</wp:posOffset>
                </wp:positionH>
                <wp:positionV relativeFrom="paragraph">
                  <wp:posOffset>-1</wp:posOffset>
                </wp:positionV>
                <wp:extent cx="548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EDF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JOJN0McAgAANgQAAA4AAAAAAAAAAAAAAAAALgIAAGRycy9lMm9Eb2MueG1sUEsBAi0AFAAGAAgA&#10;AAAhABPri/TXAAAAAgEAAA8AAAAAAAAAAAAAAAAAdgQAAGRycy9kb3ducmV2LnhtbFBLBQYAAAAA&#10;BAAEAPMAAAB6BQAAAAA=&#10;"/>
            </w:pict>
          </mc:Fallback>
        </mc:AlternateContent>
      </w:r>
    </w:p>
    <w:p w:rsidR="00EF3900" w:rsidRPr="00EC660E" w:rsidRDefault="00E52073" w:rsidP="003F4249">
      <w:pPr>
        <w:spacing w:after="0" w:line="240" w:lineRule="auto"/>
        <w:jc w:val="center"/>
        <w:rPr>
          <w:sz w:val="36"/>
          <w:szCs w:val="36"/>
        </w:rPr>
      </w:pPr>
      <w:r>
        <w:rPr>
          <w:sz w:val="36"/>
          <w:szCs w:val="36"/>
        </w:rPr>
        <w:t xml:space="preserve">SPECIAL MEETING </w:t>
      </w:r>
      <w:r w:rsidR="00B51290" w:rsidRPr="00EC660E">
        <w:rPr>
          <w:sz w:val="36"/>
          <w:szCs w:val="36"/>
        </w:rPr>
        <w:t>MINUTES</w:t>
      </w:r>
    </w:p>
    <w:p w:rsidR="00EF3900" w:rsidRPr="00EC660E" w:rsidRDefault="00E85BE8" w:rsidP="003F4249">
      <w:pPr>
        <w:spacing w:after="0" w:line="240" w:lineRule="auto"/>
        <w:jc w:val="center"/>
      </w:pPr>
      <w:r>
        <w:t>May 11</w:t>
      </w:r>
      <w:r w:rsidR="008D5D3A">
        <w:t>,</w:t>
      </w:r>
      <w:r w:rsidR="001553A9" w:rsidRPr="00EC660E">
        <w:t xml:space="preserve"> 2015</w:t>
      </w:r>
      <w:r w:rsidR="00EF3900" w:rsidRPr="00EC660E">
        <w:rPr>
          <w:b/>
        </w:rPr>
        <w:t xml:space="preserve">| </w:t>
      </w:r>
      <w:r>
        <w:t>3</w:t>
      </w:r>
      <w:r w:rsidR="00EF3900" w:rsidRPr="00EC660E">
        <w:t xml:space="preserve">:00am </w:t>
      </w:r>
      <w:r w:rsidR="00EF3900" w:rsidRPr="00EC660E">
        <w:rPr>
          <w:b/>
        </w:rPr>
        <w:t xml:space="preserve">| </w:t>
      </w:r>
      <w:r w:rsidR="001553A9" w:rsidRPr="00EC660E">
        <w:t>City Hall Auditorium</w:t>
      </w:r>
    </w:p>
    <w:p w:rsidR="003F4249" w:rsidRDefault="003F4249" w:rsidP="003F4249">
      <w:pPr>
        <w:spacing w:after="0" w:line="240" w:lineRule="auto"/>
      </w:pPr>
    </w:p>
    <w:p w:rsidR="006234A8" w:rsidRDefault="00D73877" w:rsidP="003F4249">
      <w:pPr>
        <w:spacing w:after="0" w:line="240" w:lineRule="auto"/>
      </w:pPr>
      <w:r w:rsidRPr="00EC660E">
        <w:t xml:space="preserve">Attendance: </w:t>
      </w:r>
      <w:r w:rsidR="006234A8">
        <w:t>Bill Haygood, Ed Cannata, Jacque Willia</w:t>
      </w:r>
      <w:r w:rsidR="00E85BE8">
        <w:t xml:space="preserve">ms, Marie Soliani, Rachel Kelly, Tim Waldron, Erin Wilson, Mayor Elinor Carbone, John Cusano (DECD) </w:t>
      </w:r>
    </w:p>
    <w:p w:rsidR="006234A8" w:rsidRDefault="006234A8" w:rsidP="003F4249">
      <w:pPr>
        <w:spacing w:after="0" w:line="240" w:lineRule="auto"/>
      </w:pPr>
    </w:p>
    <w:p w:rsidR="003F4249" w:rsidRDefault="006234A8" w:rsidP="003F4249">
      <w:pPr>
        <w:spacing w:after="0" w:line="240" w:lineRule="auto"/>
      </w:pPr>
      <w:r>
        <w:t xml:space="preserve">The meeting was called to order </w:t>
      </w:r>
      <w:r w:rsidR="00E85BE8">
        <w:t>at 3:10pm</w:t>
      </w:r>
      <w:r>
        <w:t xml:space="preserve">  </w:t>
      </w:r>
    </w:p>
    <w:p w:rsidR="006234A8" w:rsidRDefault="006234A8" w:rsidP="003F4249">
      <w:pPr>
        <w:spacing w:after="0" w:line="240" w:lineRule="auto"/>
      </w:pPr>
    </w:p>
    <w:p w:rsidR="00E85BE8" w:rsidRDefault="00E85BE8" w:rsidP="003F4249">
      <w:pPr>
        <w:spacing w:after="0" w:line="240" w:lineRule="auto"/>
      </w:pPr>
      <w:r>
        <w:t xml:space="preserve">The commission was joined by John Cusano of the Connecticut Department of Economic &amp; Community Development.  </w:t>
      </w:r>
    </w:p>
    <w:p w:rsidR="00E85BE8" w:rsidRDefault="00E85BE8" w:rsidP="003F4249">
      <w:pPr>
        <w:spacing w:after="0" w:line="240" w:lineRule="auto"/>
      </w:pPr>
    </w:p>
    <w:p w:rsidR="00E85BE8" w:rsidRDefault="00E85BE8" w:rsidP="003F4249">
      <w:pPr>
        <w:spacing w:after="0" w:line="240" w:lineRule="auto"/>
      </w:pPr>
      <w:r>
        <w:t xml:space="preserve">John discussed with the commission how the state is represented by various arts councils around the state.  </w:t>
      </w:r>
    </w:p>
    <w:p w:rsidR="00E85BE8" w:rsidRDefault="00E85BE8" w:rsidP="003F4249">
      <w:pPr>
        <w:spacing w:after="0" w:line="240" w:lineRule="auto"/>
      </w:pPr>
    </w:p>
    <w:p w:rsidR="00E85BE8" w:rsidRDefault="00E85BE8" w:rsidP="003F4249">
      <w:pPr>
        <w:spacing w:after="0" w:line="240" w:lineRule="auto"/>
      </w:pPr>
      <w:r>
        <w:t xml:space="preserve">The commission discussed various projects that ACT has started (marketplace, 5 points gallery) that have proven successful and have spun off to their own independent events.  </w:t>
      </w:r>
    </w:p>
    <w:p w:rsidR="00E85BE8" w:rsidRDefault="00E85BE8" w:rsidP="003F4249">
      <w:pPr>
        <w:spacing w:after="0" w:line="240" w:lineRule="auto"/>
      </w:pPr>
    </w:p>
    <w:p w:rsidR="00E85BE8" w:rsidRDefault="00E85BE8" w:rsidP="003F4249">
      <w:pPr>
        <w:spacing w:after="0" w:line="240" w:lineRule="auto"/>
      </w:pPr>
      <w:r>
        <w:t xml:space="preserve">John suggested that connecting with stakeholders in the community is an important step.  This refers to both residents, and the arts and culture community.  John was pleased to hear that ACT is already in the midst of a survey being distributed online.  </w:t>
      </w:r>
    </w:p>
    <w:p w:rsidR="00E85BE8" w:rsidRDefault="00E85BE8" w:rsidP="003F4249">
      <w:pPr>
        <w:spacing w:after="0" w:line="240" w:lineRule="auto"/>
      </w:pPr>
    </w:p>
    <w:p w:rsidR="00E85BE8" w:rsidRDefault="00E85BE8" w:rsidP="003F4249">
      <w:pPr>
        <w:spacing w:after="0" w:line="240" w:lineRule="auto"/>
      </w:pPr>
      <w:r>
        <w:t xml:space="preserve">John discussed with the commission the various resources that are available to ACT, such as the Americans for the Arts organization, and the Northwest CT Arts Council.  </w:t>
      </w:r>
    </w:p>
    <w:p w:rsidR="00E85BE8" w:rsidRDefault="00E85BE8" w:rsidP="003F4249">
      <w:pPr>
        <w:spacing w:after="0" w:line="240" w:lineRule="auto"/>
      </w:pPr>
    </w:p>
    <w:p w:rsidR="00E85BE8" w:rsidRDefault="00E85BE8" w:rsidP="003F4249">
      <w:pPr>
        <w:spacing w:after="0" w:line="240" w:lineRule="auto"/>
      </w:pPr>
      <w:r>
        <w:t xml:space="preserve">The commission brought up the fact that the City, Warner Theatre and UConn collaborated on a study regarding arts as an economic driver.  John was pleased to hear that this was completed and encouraged ACT to continue with projects that show the value that arts and culture bring to a town.  </w:t>
      </w:r>
    </w:p>
    <w:p w:rsidR="00E85BE8" w:rsidRDefault="00E85BE8" w:rsidP="003F4249">
      <w:pPr>
        <w:spacing w:after="0" w:line="240" w:lineRule="auto"/>
      </w:pPr>
    </w:p>
    <w:p w:rsidR="00E85BE8" w:rsidRDefault="00E85BE8" w:rsidP="003F4249">
      <w:pPr>
        <w:spacing w:after="0" w:line="240" w:lineRule="auto"/>
      </w:pPr>
      <w:r>
        <w:t xml:space="preserve">John gave examples of communities such as Coventry who have made many strides in promoting their arts and culture offerings.  </w:t>
      </w:r>
    </w:p>
    <w:p w:rsidR="00E85BE8" w:rsidRDefault="00E85BE8" w:rsidP="003F4249">
      <w:pPr>
        <w:spacing w:after="0" w:line="240" w:lineRule="auto"/>
      </w:pPr>
    </w:p>
    <w:p w:rsidR="00E85BE8" w:rsidRDefault="00E52073" w:rsidP="003F4249">
      <w:pPr>
        <w:spacing w:after="0" w:line="240" w:lineRule="auto"/>
      </w:pPr>
      <w:r>
        <w:t xml:space="preserve">The meeting was adjourned at 4:30pm on a motion made by Jacque Williams, seconded by Bill Haygood.  </w:t>
      </w:r>
    </w:p>
    <w:p w:rsidR="006234A8" w:rsidRDefault="006234A8" w:rsidP="003F4249">
      <w:pPr>
        <w:spacing w:after="0" w:line="240" w:lineRule="auto"/>
      </w:pPr>
    </w:p>
    <w:p w:rsidR="003F4249" w:rsidRDefault="003F4249" w:rsidP="003F4249">
      <w:pPr>
        <w:spacing w:after="0" w:line="240" w:lineRule="auto"/>
      </w:pPr>
    </w:p>
    <w:p w:rsidR="003F4249" w:rsidRDefault="003F4249" w:rsidP="003F4249">
      <w:pPr>
        <w:spacing w:after="0" w:line="240" w:lineRule="auto"/>
      </w:pPr>
      <w:r>
        <w:t>Respectfully submitted,</w:t>
      </w:r>
    </w:p>
    <w:p w:rsidR="003F4249" w:rsidRDefault="003F4249" w:rsidP="003F4249">
      <w:pPr>
        <w:spacing w:after="0" w:line="240" w:lineRule="auto"/>
      </w:pPr>
      <w:r>
        <w:t xml:space="preserve">Tim Waldron </w:t>
      </w:r>
    </w:p>
    <w:p w:rsidR="008D5D3A" w:rsidRDefault="008D5D3A" w:rsidP="0097551D"/>
    <w:p w:rsidR="00B155EA" w:rsidRPr="00B155EA" w:rsidRDefault="00B155EA" w:rsidP="00B155EA">
      <w:r>
        <w:t xml:space="preserve"> </w:t>
      </w:r>
    </w:p>
    <w:sectPr w:rsidR="00B155EA" w:rsidRPr="00B155EA" w:rsidSect="00EC660E">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7D4D"/>
    <w:multiLevelType w:val="hybridMultilevel"/>
    <w:tmpl w:val="D53ABE1E"/>
    <w:lvl w:ilvl="0" w:tplc="858CCD0E">
      <w:start w:val="1"/>
      <w:numFmt w:val="upperRoman"/>
      <w:lvlText w:val="%1."/>
      <w:lvlJc w:val="left"/>
      <w:pPr>
        <w:tabs>
          <w:tab w:val="num" w:pos="1080"/>
        </w:tabs>
        <w:ind w:left="1080" w:hanging="720"/>
      </w:pPr>
      <w:rPr>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5737D08"/>
    <w:multiLevelType w:val="hybridMultilevel"/>
    <w:tmpl w:val="75BC354E"/>
    <w:lvl w:ilvl="0" w:tplc="56E03C02">
      <w:start w:val="1"/>
      <w:numFmt w:val="decimal"/>
      <w:lvlText w:val="%1."/>
      <w:lvlJc w:val="left"/>
      <w:pPr>
        <w:tabs>
          <w:tab w:val="num" w:pos="1080"/>
        </w:tabs>
        <w:ind w:left="1080" w:hanging="720"/>
      </w:pPr>
      <w:rPr>
        <w:rFonts w:ascii="Century Gothic" w:eastAsiaTheme="minorEastAsia" w:hAnsi="Century Gothic" w:cstheme="minorBidi"/>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F60335"/>
    <w:multiLevelType w:val="hybridMultilevel"/>
    <w:tmpl w:val="940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0"/>
    <w:rsid w:val="00000814"/>
    <w:rsid w:val="000D6C63"/>
    <w:rsid w:val="000E4D84"/>
    <w:rsid w:val="00122F04"/>
    <w:rsid w:val="00142F38"/>
    <w:rsid w:val="001553A9"/>
    <w:rsid w:val="001D4885"/>
    <w:rsid w:val="001D5D73"/>
    <w:rsid w:val="001E4CD6"/>
    <w:rsid w:val="00214F80"/>
    <w:rsid w:val="002A168E"/>
    <w:rsid w:val="002E4D7D"/>
    <w:rsid w:val="003172AF"/>
    <w:rsid w:val="003569C1"/>
    <w:rsid w:val="0036017F"/>
    <w:rsid w:val="003E063C"/>
    <w:rsid w:val="003F203D"/>
    <w:rsid w:val="003F4249"/>
    <w:rsid w:val="00401103"/>
    <w:rsid w:val="0042273B"/>
    <w:rsid w:val="004362E4"/>
    <w:rsid w:val="0044494B"/>
    <w:rsid w:val="004856D9"/>
    <w:rsid w:val="00490F22"/>
    <w:rsid w:val="004A212D"/>
    <w:rsid w:val="004A3DE6"/>
    <w:rsid w:val="0052396D"/>
    <w:rsid w:val="005376FB"/>
    <w:rsid w:val="00566914"/>
    <w:rsid w:val="005F2E50"/>
    <w:rsid w:val="00602DF2"/>
    <w:rsid w:val="006234A8"/>
    <w:rsid w:val="0064236C"/>
    <w:rsid w:val="006504A2"/>
    <w:rsid w:val="006A118D"/>
    <w:rsid w:val="007F7FEB"/>
    <w:rsid w:val="00834976"/>
    <w:rsid w:val="00855380"/>
    <w:rsid w:val="00885849"/>
    <w:rsid w:val="008C5D34"/>
    <w:rsid w:val="008D5D3A"/>
    <w:rsid w:val="00904F4C"/>
    <w:rsid w:val="0092515F"/>
    <w:rsid w:val="00943EEF"/>
    <w:rsid w:val="009665AE"/>
    <w:rsid w:val="0097551D"/>
    <w:rsid w:val="009D5C46"/>
    <w:rsid w:val="009E0BDD"/>
    <w:rsid w:val="009E738C"/>
    <w:rsid w:val="00A61A41"/>
    <w:rsid w:val="00A83402"/>
    <w:rsid w:val="00A92F24"/>
    <w:rsid w:val="00AE3BA0"/>
    <w:rsid w:val="00AF7261"/>
    <w:rsid w:val="00B11465"/>
    <w:rsid w:val="00B155EA"/>
    <w:rsid w:val="00B15E38"/>
    <w:rsid w:val="00B51290"/>
    <w:rsid w:val="00B52451"/>
    <w:rsid w:val="00B52E43"/>
    <w:rsid w:val="00B6512D"/>
    <w:rsid w:val="00B7042F"/>
    <w:rsid w:val="00BA755C"/>
    <w:rsid w:val="00BC0B69"/>
    <w:rsid w:val="00BD2BDE"/>
    <w:rsid w:val="00C34273"/>
    <w:rsid w:val="00C52587"/>
    <w:rsid w:val="00C968B0"/>
    <w:rsid w:val="00CD25B1"/>
    <w:rsid w:val="00CD354F"/>
    <w:rsid w:val="00CD5445"/>
    <w:rsid w:val="00CE13C2"/>
    <w:rsid w:val="00CF7343"/>
    <w:rsid w:val="00D32667"/>
    <w:rsid w:val="00D73877"/>
    <w:rsid w:val="00DD64C1"/>
    <w:rsid w:val="00E52073"/>
    <w:rsid w:val="00E85BE8"/>
    <w:rsid w:val="00EC660E"/>
    <w:rsid w:val="00EF3900"/>
    <w:rsid w:val="00F309C5"/>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B6BD8-76DA-4F9B-9501-C86A9DFA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0"/>
    <w:pPr>
      <w:ind w:left="720"/>
      <w:contextualSpacing/>
    </w:pPr>
  </w:style>
  <w:style w:type="paragraph" w:styleId="BalloonText">
    <w:name w:val="Balloon Text"/>
    <w:basedOn w:val="Normal"/>
    <w:link w:val="BalloonTextChar"/>
    <w:uiPriority w:val="99"/>
    <w:semiHidden/>
    <w:unhideWhenUsed/>
    <w:rsid w:val="00EF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00"/>
    <w:rPr>
      <w:rFonts w:ascii="Tahoma" w:hAnsi="Tahoma" w:cs="Tahoma"/>
      <w:sz w:val="16"/>
      <w:szCs w:val="16"/>
    </w:rPr>
  </w:style>
  <w:style w:type="paragraph" w:styleId="NoSpacing">
    <w:name w:val="No Spacing"/>
    <w:uiPriority w:val="1"/>
    <w:qFormat/>
    <w:rsid w:val="00CF7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337F-3544-4FB0-9912-FAA9E3F3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Hodorski</dc:creator>
  <cp:lastModifiedBy>Carol Anderson</cp:lastModifiedBy>
  <cp:revision>2</cp:revision>
  <cp:lastPrinted>2016-05-17T13:07:00Z</cp:lastPrinted>
  <dcterms:created xsi:type="dcterms:W3CDTF">2016-05-17T13:08:00Z</dcterms:created>
  <dcterms:modified xsi:type="dcterms:W3CDTF">2016-05-17T13:08:00Z</dcterms:modified>
</cp:coreProperties>
</file>