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Town of North Stonington</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Board of Selectmen</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May 20, 2014</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New Town Hall Conference Room</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Regular Meeting--7:00 PM</w:t>
      </w:r>
    </w:p>
    <w:p w:rsidR="00BB7ECE" w:rsidRDefault="00BB7ECE" w:rsidP="00BB7ECE">
      <w:pPr>
        <w:rPr>
          <w:rFonts w:asciiTheme="majorHAnsi" w:eastAsia="Times New Roman" w:hAnsiTheme="majorHAnsi" w:cs="Times New Roman"/>
          <w:color w:val="000000"/>
          <w:sz w:val="28"/>
          <w:szCs w:val="28"/>
        </w:rPr>
      </w:pPr>
    </w:p>
    <w:p w:rsidR="00BB7ECE" w:rsidRDefault="00BB7ECE" w:rsidP="00BB7ECE">
      <w:pPr>
        <w:rPr>
          <w:rFonts w:asciiTheme="majorHAnsi" w:eastAsia="Times New Roman" w:hAnsiTheme="majorHAnsi" w:cs="Times New Roman"/>
          <w:color w:val="000000"/>
          <w:sz w:val="28"/>
          <w:szCs w:val="28"/>
        </w:rPr>
      </w:pPr>
    </w:p>
    <w:p w:rsidR="00BB7ECE" w:rsidRPr="00BB7ECE" w:rsidRDefault="00BB7ECE" w:rsidP="00BB7ECE">
      <w:pPr>
        <w:rPr>
          <w:rFonts w:asciiTheme="majorHAnsi" w:eastAsia="Times New Roman" w:hAnsiTheme="majorHAnsi" w:cs="Times New Roman"/>
          <w:color w:val="000000"/>
          <w:sz w:val="28"/>
          <w:szCs w:val="28"/>
          <w:u w:val="single"/>
        </w:rPr>
      </w:pPr>
      <w:r w:rsidRPr="00BB7ECE">
        <w:rPr>
          <w:rFonts w:asciiTheme="majorHAnsi" w:eastAsia="Times New Roman" w:hAnsiTheme="majorHAnsi" w:cs="Times New Roman"/>
          <w:color w:val="000000"/>
          <w:sz w:val="28"/>
          <w:szCs w:val="28"/>
          <w:u w:val="single"/>
        </w:rPr>
        <w:t>MINUTES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Call to Order</w:t>
      </w:r>
      <w:r>
        <w:rPr>
          <w:rFonts w:asciiTheme="majorHAnsi" w:eastAsia="Times New Roman" w:hAnsiTheme="majorHAnsi" w:cs="Times New Roman"/>
          <w:color w:val="000000"/>
          <w:sz w:val="28"/>
          <w:szCs w:val="28"/>
        </w:rPr>
        <w:t>-</w:t>
      </w:r>
      <w:r w:rsidR="0055197A">
        <w:rPr>
          <w:rFonts w:asciiTheme="majorHAnsi" w:eastAsia="Times New Roman" w:hAnsiTheme="majorHAnsi" w:cs="Times New Roman"/>
          <w:color w:val="000000"/>
          <w:sz w:val="28"/>
          <w:szCs w:val="28"/>
        </w:rPr>
        <w:t>7:00 PM with Selectmen Mullane, Testa and Donahue present</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Public Comments and Questions</w:t>
      </w:r>
      <w:r w:rsidR="0055197A">
        <w:rPr>
          <w:rFonts w:asciiTheme="majorHAnsi" w:eastAsia="Times New Roman" w:hAnsiTheme="majorHAnsi" w:cs="Times New Roman"/>
          <w:color w:val="000000"/>
          <w:sz w:val="28"/>
          <w:szCs w:val="28"/>
        </w:rPr>
        <w:t xml:space="preserve">-Joe Gross spoke about communication with the PSPBC on school work.  </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Minutes</w:t>
      </w:r>
      <w:r w:rsidR="0055197A">
        <w:rPr>
          <w:rFonts w:asciiTheme="majorHAnsi" w:eastAsia="Times New Roman" w:hAnsiTheme="majorHAnsi" w:cs="Times New Roman"/>
          <w:color w:val="000000"/>
          <w:sz w:val="28"/>
          <w:szCs w:val="28"/>
        </w:rPr>
        <w:t>-Tabled</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Correspondence</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Boards/Commissions/Official’s Comments</w:t>
      </w:r>
      <w:r w:rsidR="0055197A">
        <w:rPr>
          <w:rFonts w:asciiTheme="majorHAnsi" w:eastAsia="Times New Roman" w:hAnsiTheme="majorHAnsi" w:cs="Times New Roman"/>
          <w:color w:val="000000"/>
          <w:sz w:val="28"/>
          <w:szCs w:val="28"/>
        </w:rPr>
        <w:t>-Steve Holliday provide</w:t>
      </w:r>
      <w:r w:rsidR="007549ED">
        <w:rPr>
          <w:rFonts w:asciiTheme="majorHAnsi" w:eastAsia="Times New Roman" w:hAnsiTheme="majorHAnsi" w:cs="Times New Roman"/>
          <w:color w:val="000000"/>
          <w:sz w:val="28"/>
          <w:szCs w:val="28"/>
        </w:rPr>
        <w:t>d</w:t>
      </w:r>
      <w:r w:rsidR="0055197A">
        <w:rPr>
          <w:rFonts w:asciiTheme="majorHAnsi" w:eastAsia="Times New Roman" w:hAnsiTheme="majorHAnsi" w:cs="Times New Roman"/>
          <w:color w:val="000000"/>
          <w:sz w:val="28"/>
          <w:szCs w:val="28"/>
        </w:rPr>
        <w:t xml:space="preserve"> a list </w:t>
      </w:r>
      <w:r w:rsidR="007549ED">
        <w:rPr>
          <w:rFonts w:asciiTheme="majorHAnsi" w:eastAsia="Times New Roman" w:hAnsiTheme="majorHAnsi" w:cs="Times New Roman"/>
          <w:color w:val="000000"/>
          <w:sz w:val="28"/>
          <w:szCs w:val="28"/>
        </w:rPr>
        <w:t xml:space="preserve">of work, </w:t>
      </w:r>
      <w:r w:rsidR="0055197A">
        <w:rPr>
          <w:rFonts w:asciiTheme="majorHAnsi" w:eastAsia="Times New Roman" w:hAnsiTheme="majorHAnsi" w:cs="Times New Roman"/>
          <w:color w:val="000000"/>
          <w:sz w:val="28"/>
          <w:szCs w:val="28"/>
        </w:rPr>
        <w:t>schedule</w:t>
      </w:r>
      <w:r w:rsidR="007549ED">
        <w:rPr>
          <w:rFonts w:asciiTheme="majorHAnsi" w:eastAsia="Times New Roman" w:hAnsiTheme="majorHAnsi" w:cs="Times New Roman"/>
          <w:color w:val="000000"/>
          <w:sz w:val="28"/>
          <w:szCs w:val="28"/>
        </w:rPr>
        <w:t xml:space="preserve"> for 2014-15</w:t>
      </w:r>
      <w:r w:rsidR="0055197A">
        <w:rPr>
          <w:rFonts w:asciiTheme="majorHAnsi" w:eastAsia="Times New Roman" w:hAnsiTheme="majorHAnsi" w:cs="Times New Roman"/>
          <w:color w:val="000000"/>
          <w:sz w:val="28"/>
          <w:szCs w:val="28"/>
        </w:rPr>
        <w:t>; weather permitting and provide</w:t>
      </w:r>
      <w:r w:rsidR="007549ED">
        <w:rPr>
          <w:rFonts w:asciiTheme="majorHAnsi" w:eastAsia="Times New Roman" w:hAnsiTheme="majorHAnsi" w:cs="Times New Roman"/>
          <w:color w:val="000000"/>
          <w:sz w:val="28"/>
          <w:szCs w:val="28"/>
        </w:rPr>
        <w:t>d</w:t>
      </w:r>
      <w:r w:rsidR="0055197A">
        <w:rPr>
          <w:rFonts w:asciiTheme="majorHAnsi" w:eastAsia="Times New Roman" w:hAnsiTheme="majorHAnsi" w:cs="Times New Roman"/>
          <w:color w:val="000000"/>
          <w:sz w:val="28"/>
          <w:szCs w:val="28"/>
        </w:rPr>
        <w:t xml:space="preserve"> a brief description and comments on each job.</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Steve Holliday re: 2014-2015 Public Works schedule</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Proposed School Project</w:t>
      </w:r>
      <w:r w:rsidR="0055197A">
        <w:rPr>
          <w:rFonts w:asciiTheme="majorHAnsi" w:eastAsia="Times New Roman" w:hAnsiTheme="majorHAnsi" w:cs="Times New Roman"/>
          <w:color w:val="000000"/>
          <w:sz w:val="28"/>
          <w:szCs w:val="28"/>
        </w:rPr>
        <w:t xml:space="preserve">-New proposed </w:t>
      </w:r>
      <w:r w:rsidR="007549ED">
        <w:rPr>
          <w:rFonts w:asciiTheme="majorHAnsi" w:eastAsia="Times New Roman" w:hAnsiTheme="majorHAnsi" w:cs="Times New Roman"/>
          <w:color w:val="000000"/>
          <w:sz w:val="28"/>
          <w:szCs w:val="28"/>
        </w:rPr>
        <w:t xml:space="preserve">school building </w:t>
      </w:r>
      <w:r w:rsidR="0055197A">
        <w:rPr>
          <w:rFonts w:asciiTheme="majorHAnsi" w:eastAsia="Times New Roman" w:hAnsiTheme="majorHAnsi" w:cs="Times New Roman"/>
          <w:color w:val="000000"/>
          <w:sz w:val="28"/>
          <w:szCs w:val="28"/>
        </w:rPr>
        <w:t xml:space="preserve">project has been </w:t>
      </w:r>
      <w:r w:rsidR="007549ED">
        <w:rPr>
          <w:rFonts w:asciiTheme="majorHAnsi" w:eastAsia="Times New Roman" w:hAnsiTheme="majorHAnsi" w:cs="Times New Roman"/>
          <w:color w:val="000000"/>
          <w:sz w:val="28"/>
          <w:szCs w:val="28"/>
        </w:rPr>
        <w:t xml:space="preserve">prepared by the BOE and Ad Hoc School Committee which has been </w:t>
      </w:r>
      <w:r w:rsidR="0055197A">
        <w:rPr>
          <w:rFonts w:asciiTheme="majorHAnsi" w:eastAsia="Times New Roman" w:hAnsiTheme="majorHAnsi" w:cs="Times New Roman"/>
          <w:color w:val="000000"/>
          <w:sz w:val="28"/>
          <w:szCs w:val="28"/>
        </w:rPr>
        <w:t xml:space="preserve">downsized and presented to BOF at their May 14, 2014 meeting, new estimate </w:t>
      </w:r>
      <w:r w:rsidR="007549ED">
        <w:rPr>
          <w:rFonts w:asciiTheme="majorHAnsi" w:eastAsia="Times New Roman" w:hAnsiTheme="majorHAnsi" w:cs="Times New Roman"/>
          <w:color w:val="000000"/>
          <w:sz w:val="28"/>
          <w:szCs w:val="28"/>
        </w:rPr>
        <w:t xml:space="preserve">of project </w:t>
      </w:r>
      <w:r w:rsidR="0055197A">
        <w:rPr>
          <w:rFonts w:asciiTheme="majorHAnsi" w:eastAsia="Times New Roman" w:hAnsiTheme="majorHAnsi" w:cs="Times New Roman"/>
          <w:color w:val="000000"/>
          <w:sz w:val="28"/>
          <w:szCs w:val="28"/>
        </w:rPr>
        <w:t>is $40,520,000.  BOE expects to act on the project ASAP and send to Board of Selectmen.</w:t>
      </w:r>
      <w:r w:rsidR="007549ED">
        <w:rPr>
          <w:rFonts w:asciiTheme="majorHAnsi" w:eastAsia="Times New Roman" w:hAnsiTheme="majorHAnsi" w:cs="Times New Roman"/>
          <w:color w:val="000000"/>
          <w:sz w:val="28"/>
          <w:szCs w:val="28"/>
        </w:rPr>
        <w:t xml:space="preserve">  Selectman Mullane felt there should be hearing to present project to the public and identify the differences between the failed project and new proposed project.  Schedule provided for action dates through referendum.</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Old Business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1. Tribal Issues – Acknowledgement/Annexation Issues</w:t>
      </w:r>
      <w:r w:rsidR="0055197A">
        <w:rPr>
          <w:rFonts w:asciiTheme="majorHAnsi" w:eastAsia="Times New Roman" w:hAnsiTheme="majorHAnsi" w:cs="Times New Roman"/>
          <w:color w:val="000000"/>
          <w:sz w:val="28"/>
          <w:szCs w:val="28"/>
        </w:rPr>
        <w:t>-New regulations pending, new letter being prepared for North Stonington, Preston, and Ledyard to be sent to Office of Information and Regulatory Affairs.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2. Permanent School Building Project Committee</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A. Permanent School Building Committee Projects-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3. Status of Center for Emergency Services Project</w:t>
      </w:r>
      <w:r w:rsidR="0055197A">
        <w:rPr>
          <w:rFonts w:asciiTheme="majorHAnsi" w:eastAsia="Times New Roman" w:hAnsiTheme="majorHAnsi" w:cs="Times New Roman"/>
          <w:color w:val="000000"/>
          <w:sz w:val="28"/>
          <w:szCs w:val="28"/>
        </w:rPr>
        <w:t>-A copy of the presentation has been requested by Selectman Testa.</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 xml:space="preserve">4. </w:t>
      </w:r>
      <w:proofErr w:type="spellStart"/>
      <w:r w:rsidRPr="00BB7ECE">
        <w:rPr>
          <w:rFonts w:asciiTheme="majorHAnsi" w:eastAsia="Times New Roman" w:hAnsiTheme="majorHAnsi" w:cs="Times New Roman"/>
          <w:color w:val="000000"/>
          <w:sz w:val="28"/>
          <w:szCs w:val="28"/>
        </w:rPr>
        <w:t>Boombridge</w:t>
      </w:r>
      <w:proofErr w:type="spellEnd"/>
      <w:r w:rsidRPr="00BB7ECE">
        <w:rPr>
          <w:rFonts w:asciiTheme="majorHAnsi" w:eastAsia="Times New Roman" w:hAnsiTheme="majorHAnsi" w:cs="Times New Roman"/>
          <w:color w:val="000000"/>
          <w:sz w:val="28"/>
          <w:szCs w:val="28"/>
        </w:rPr>
        <w:t xml:space="preserve"> Road Bridge</w:t>
      </w:r>
      <w:r w:rsidR="0055197A">
        <w:rPr>
          <w:rFonts w:asciiTheme="majorHAnsi" w:eastAsia="Times New Roman" w:hAnsiTheme="majorHAnsi" w:cs="Times New Roman"/>
          <w:color w:val="000000"/>
          <w:sz w:val="28"/>
          <w:szCs w:val="28"/>
        </w:rPr>
        <w:t>-No report</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5. Parking Lot/Brook Stone Walls</w:t>
      </w:r>
      <w:r w:rsidR="0055197A">
        <w:rPr>
          <w:rFonts w:asciiTheme="majorHAnsi" w:eastAsia="Times New Roman" w:hAnsiTheme="majorHAnsi" w:cs="Times New Roman"/>
          <w:color w:val="000000"/>
          <w:sz w:val="28"/>
          <w:szCs w:val="28"/>
        </w:rPr>
        <w:t>-No new information</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6. Hewitt Property</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A. Dam Repairs- re-engineering-Bidding</w:t>
      </w:r>
      <w:r>
        <w:rPr>
          <w:rFonts w:asciiTheme="majorHAnsi" w:eastAsia="Times New Roman" w:hAnsiTheme="majorHAnsi" w:cs="Times New Roman"/>
          <w:color w:val="000000"/>
          <w:sz w:val="28"/>
          <w:szCs w:val="28"/>
        </w:rPr>
        <w:t>-Will commence in late June, with work to begin in late July, per DEEP permits.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7. Grant Applications/administration</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Water Study Ex 92 x I95 consultants are working on project</w:t>
      </w:r>
      <w:r>
        <w:rPr>
          <w:rFonts w:asciiTheme="majorHAnsi" w:eastAsia="Times New Roman" w:hAnsiTheme="majorHAnsi" w:cs="Times New Roman"/>
          <w:color w:val="000000"/>
          <w:sz w:val="28"/>
          <w:szCs w:val="28"/>
        </w:rPr>
        <w:t>-Continuing</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2014 STEAP Grant Extension of Village Water System</w:t>
      </w:r>
      <w:r>
        <w:rPr>
          <w:rFonts w:asciiTheme="majorHAnsi" w:eastAsia="Times New Roman" w:hAnsiTheme="majorHAnsi" w:cs="Times New Roman"/>
          <w:color w:val="000000"/>
          <w:sz w:val="28"/>
          <w:szCs w:val="28"/>
        </w:rPr>
        <w:t>-Pending awards</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lastRenderedPageBreak/>
        <w:tab/>
      </w:r>
      <w:r w:rsidR="00BB7ECE" w:rsidRPr="00BB7ECE">
        <w:rPr>
          <w:rFonts w:asciiTheme="majorHAnsi" w:eastAsia="Times New Roman" w:hAnsiTheme="majorHAnsi" w:cs="Times New Roman"/>
          <w:color w:val="000000"/>
          <w:sz w:val="28"/>
          <w:szCs w:val="28"/>
        </w:rPr>
        <w:t>Housing Grant</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8. Budget 2013-2014-Transfer/Appropriation-Town Att</w:t>
      </w:r>
      <w:r w:rsidR="007549ED">
        <w:rPr>
          <w:rFonts w:asciiTheme="majorHAnsi" w:eastAsia="Times New Roman" w:hAnsiTheme="majorHAnsi" w:cs="Times New Roman"/>
          <w:color w:val="000000"/>
          <w:sz w:val="28"/>
          <w:szCs w:val="28"/>
        </w:rPr>
        <w:t>orney and Tribal Acknowledgement.  Motion was made by Selectman Mullane and seconded by Selectman Testa to transfer $14,000 to Town Attorney from the Social Security Expenses, Medical Insurance and Town Hall Expenses line items.</w:t>
      </w:r>
      <w:r w:rsidR="00FC47A7">
        <w:rPr>
          <w:rFonts w:asciiTheme="majorHAnsi" w:eastAsia="Times New Roman" w:hAnsiTheme="majorHAnsi" w:cs="Times New Roman"/>
          <w:color w:val="000000"/>
          <w:sz w:val="28"/>
          <w:szCs w:val="28"/>
        </w:rPr>
        <w:t xml:space="preserve">  Also transfer from Transfer Station tipping fees to Tribal Recognition $10,000, carrying.  3-0</w:t>
      </w:r>
      <w:bookmarkStart w:id="0" w:name="_GoBack"/>
      <w:bookmarkEnd w:id="0"/>
    </w:p>
    <w:p w:rsidR="00BB7ECE" w:rsidRPr="00BB7ECE" w:rsidRDefault="009D4B9E"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proofErr w:type="gramStart"/>
      <w:r w:rsidR="00BB7ECE" w:rsidRPr="00BB7ECE">
        <w:rPr>
          <w:rFonts w:asciiTheme="majorHAnsi" w:eastAsia="Times New Roman" w:hAnsiTheme="majorHAnsi" w:cs="Times New Roman"/>
          <w:color w:val="000000"/>
          <w:sz w:val="28"/>
          <w:szCs w:val="28"/>
        </w:rPr>
        <w:t>Budget 2014-2015</w:t>
      </w:r>
      <w:r w:rsidR="00070F89">
        <w:rPr>
          <w:rFonts w:asciiTheme="majorHAnsi" w:eastAsia="Times New Roman" w:hAnsiTheme="majorHAnsi" w:cs="Times New Roman"/>
          <w:color w:val="000000"/>
          <w:sz w:val="28"/>
          <w:szCs w:val="28"/>
        </w:rPr>
        <w:t xml:space="preserve">-BOF action at their 5-21-2014 meeting, BOS special </w:t>
      </w:r>
      <w:r>
        <w:rPr>
          <w:rFonts w:asciiTheme="majorHAnsi" w:eastAsia="Times New Roman" w:hAnsiTheme="majorHAnsi" w:cs="Times New Roman"/>
          <w:color w:val="000000"/>
          <w:sz w:val="28"/>
          <w:szCs w:val="28"/>
        </w:rPr>
        <w:tab/>
      </w:r>
      <w:r w:rsidR="00070F89">
        <w:rPr>
          <w:rFonts w:asciiTheme="majorHAnsi" w:eastAsia="Times New Roman" w:hAnsiTheme="majorHAnsi" w:cs="Times New Roman"/>
          <w:color w:val="000000"/>
          <w:sz w:val="28"/>
          <w:szCs w:val="28"/>
        </w:rPr>
        <w:t>meeting to be held on 5-22-2014</w:t>
      </w:r>
      <w:r w:rsidR="002E25C3">
        <w:rPr>
          <w:rFonts w:asciiTheme="majorHAnsi" w:eastAsia="Times New Roman" w:hAnsiTheme="majorHAnsi" w:cs="Times New Roman"/>
          <w:color w:val="000000"/>
          <w:sz w:val="28"/>
          <w:szCs w:val="28"/>
        </w:rPr>
        <w:t>.</w:t>
      </w:r>
      <w:proofErr w:type="gramEnd"/>
    </w:p>
    <w:p w:rsidR="0055197A" w:rsidRDefault="0055197A" w:rsidP="00BB7ECE">
      <w:pPr>
        <w:rPr>
          <w:rFonts w:asciiTheme="majorHAnsi" w:eastAsia="Times New Roman" w:hAnsiTheme="majorHAnsi" w:cs="Times New Roman"/>
          <w:color w:val="000000"/>
          <w:sz w:val="28"/>
          <w:szCs w:val="28"/>
        </w:rPr>
      </w:pP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9. Special Town Meeting</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Items for Future Town Meetings</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 xml:space="preserve">• Lake of Isles subdivision granting of easements to the Town </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 xml:space="preserve">• Exempt Tax Payments of Outstanding Taxes on Open Space </w:t>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received by</w:t>
      </w:r>
      <w:r>
        <w:rPr>
          <w:rFonts w:asciiTheme="majorHAnsi" w:eastAsia="Times New Roman" w:hAnsiTheme="majorHAnsi" w:cs="Times New Roman"/>
          <w:color w:val="000000"/>
          <w:sz w:val="28"/>
          <w:szCs w:val="28"/>
        </w:rPr>
        <w:t xml:space="preserve"> </w:t>
      </w:r>
      <w:r w:rsidR="00BB7ECE" w:rsidRPr="00BB7ECE">
        <w:rPr>
          <w:rFonts w:asciiTheme="majorHAnsi" w:eastAsia="Times New Roman" w:hAnsiTheme="majorHAnsi" w:cs="Times New Roman"/>
          <w:color w:val="000000"/>
          <w:sz w:val="28"/>
          <w:szCs w:val="28"/>
        </w:rPr>
        <w:t xml:space="preserve">Non-Profit organization </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 De-obligation of unspent capital projects</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Wash Station $133.44</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Village Green Bridge $39,739.24</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Middle School Boilers $18,922</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NSVFC Engine #2 $ 6.06</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Used Bucket Truck $ 275.00</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Bulky Waste Closure $ 1.00</w:t>
      </w:r>
    </w:p>
    <w:p w:rsidR="00BB7ECE" w:rsidRPr="00BB7ECE" w:rsidRDefault="0055197A"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 Hours of Referenda</w:t>
      </w:r>
    </w:p>
    <w:p w:rsidR="00BB7ECE" w:rsidRPr="00BB7ECE" w:rsidRDefault="00F9511B" w:rsidP="00BB7ECE">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b/>
      </w:r>
      <w:r>
        <w:rPr>
          <w:rFonts w:asciiTheme="majorHAnsi" w:eastAsia="Times New Roman" w:hAnsiTheme="majorHAnsi" w:cs="Times New Roman"/>
          <w:color w:val="000000"/>
          <w:sz w:val="28"/>
          <w:szCs w:val="28"/>
        </w:rPr>
        <w:tab/>
      </w:r>
      <w:r w:rsidR="00BB7ECE" w:rsidRPr="00BB7ECE">
        <w:rPr>
          <w:rFonts w:asciiTheme="majorHAnsi" w:eastAsia="Times New Roman" w:hAnsiTheme="majorHAnsi" w:cs="Times New Roman"/>
          <w:color w:val="000000"/>
          <w:sz w:val="28"/>
          <w:szCs w:val="28"/>
        </w:rPr>
        <w:t>• Proposed School Project</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10. Tax Collector Appointment/ Tax Policy</w:t>
      </w:r>
      <w:r w:rsidR="009D4B9E">
        <w:rPr>
          <w:rFonts w:asciiTheme="majorHAnsi" w:eastAsia="Times New Roman" w:hAnsiTheme="majorHAnsi" w:cs="Times New Roman"/>
          <w:color w:val="000000"/>
          <w:sz w:val="28"/>
          <w:szCs w:val="28"/>
        </w:rPr>
        <w:t>-No action</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11. Town Ethics Policy</w:t>
      </w:r>
      <w:r w:rsidR="009D4B9E">
        <w:rPr>
          <w:rFonts w:asciiTheme="majorHAnsi" w:eastAsia="Times New Roman" w:hAnsiTheme="majorHAnsi" w:cs="Times New Roman"/>
          <w:color w:val="000000"/>
          <w:sz w:val="28"/>
          <w:szCs w:val="28"/>
        </w:rPr>
        <w:t>-No action</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New Business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1. Tax Refund(s)</w:t>
      </w:r>
      <w:r w:rsidR="009D4B9E">
        <w:rPr>
          <w:rFonts w:asciiTheme="majorHAnsi" w:eastAsia="Times New Roman" w:hAnsiTheme="majorHAnsi" w:cs="Times New Roman"/>
          <w:color w:val="000000"/>
          <w:sz w:val="28"/>
          <w:szCs w:val="28"/>
        </w:rPr>
        <w:t>-None</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2. Selectmen’s Public Communications</w:t>
      </w:r>
      <w:r w:rsidR="009D4B9E">
        <w:rPr>
          <w:rFonts w:asciiTheme="majorHAnsi" w:eastAsia="Times New Roman" w:hAnsiTheme="majorHAnsi" w:cs="Times New Roman"/>
          <w:color w:val="000000"/>
          <w:sz w:val="28"/>
          <w:szCs w:val="28"/>
        </w:rPr>
        <w:t>-None</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 xml:space="preserve">3. Conservation Commission correspondence regarding Rt.2 parcel </w:t>
      </w:r>
      <w:r w:rsidR="009D4B9E">
        <w:rPr>
          <w:rFonts w:asciiTheme="majorHAnsi" w:eastAsia="Times New Roman" w:hAnsiTheme="majorHAnsi" w:cs="Times New Roman"/>
          <w:color w:val="000000"/>
          <w:sz w:val="28"/>
          <w:szCs w:val="28"/>
        </w:rPr>
        <w:t>–Selectman Mullane is working on this</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4. Town Road Work</w:t>
      </w:r>
      <w:r w:rsidR="009D4B9E">
        <w:rPr>
          <w:rFonts w:asciiTheme="majorHAnsi" w:eastAsia="Times New Roman" w:hAnsiTheme="majorHAnsi" w:cs="Times New Roman"/>
          <w:color w:val="000000"/>
          <w:sz w:val="28"/>
          <w:szCs w:val="28"/>
        </w:rPr>
        <w:t>-As above</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5. Electricity</w:t>
      </w:r>
      <w:r w:rsidR="009D4B9E">
        <w:rPr>
          <w:rFonts w:asciiTheme="majorHAnsi" w:eastAsia="Times New Roman" w:hAnsiTheme="majorHAnsi" w:cs="Times New Roman"/>
          <w:color w:val="000000"/>
          <w:sz w:val="28"/>
          <w:szCs w:val="28"/>
        </w:rPr>
        <w:t xml:space="preserve">-Charlie Gray explained market and recommended </w:t>
      </w:r>
      <w:proofErr w:type="spellStart"/>
      <w:r w:rsidR="009D4B9E">
        <w:rPr>
          <w:rFonts w:asciiTheme="majorHAnsi" w:eastAsia="Times New Roman" w:hAnsiTheme="majorHAnsi" w:cs="Times New Roman"/>
          <w:color w:val="000000"/>
          <w:sz w:val="28"/>
          <w:szCs w:val="28"/>
        </w:rPr>
        <w:t>Nextera</w:t>
      </w:r>
      <w:proofErr w:type="spellEnd"/>
      <w:r w:rsidR="009D4B9E">
        <w:rPr>
          <w:rFonts w:asciiTheme="majorHAnsi" w:eastAsia="Times New Roman" w:hAnsiTheme="majorHAnsi" w:cs="Times New Roman"/>
          <w:color w:val="000000"/>
          <w:sz w:val="28"/>
          <w:szCs w:val="28"/>
        </w:rPr>
        <w:t xml:space="preserve"> rate to be confirmed tomorrow.</w:t>
      </w:r>
    </w:p>
    <w:p w:rsid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6. Annual Town Meeting</w:t>
      </w:r>
      <w:r w:rsidR="009D4B9E">
        <w:rPr>
          <w:rFonts w:asciiTheme="majorHAnsi" w:eastAsia="Times New Roman" w:hAnsiTheme="majorHAnsi" w:cs="Times New Roman"/>
          <w:color w:val="000000"/>
          <w:sz w:val="28"/>
          <w:szCs w:val="28"/>
        </w:rPr>
        <w:t>-Selectmen to meet May 22</w:t>
      </w:r>
      <w:r w:rsidR="009D4B9E" w:rsidRPr="009D4B9E">
        <w:rPr>
          <w:rFonts w:asciiTheme="majorHAnsi" w:eastAsia="Times New Roman" w:hAnsiTheme="majorHAnsi" w:cs="Times New Roman"/>
          <w:color w:val="000000"/>
          <w:sz w:val="28"/>
          <w:szCs w:val="28"/>
          <w:vertAlign w:val="superscript"/>
        </w:rPr>
        <w:t>nd</w:t>
      </w:r>
      <w:r w:rsidR="009D4B9E">
        <w:rPr>
          <w:rFonts w:asciiTheme="majorHAnsi" w:eastAsia="Times New Roman" w:hAnsiTheme="majorHAnsi" w:cs="Times New Roman"/>
          <w:color w:val="000000"/>
          <w:sz w:val="28"/>
          <w:szCs w:val="28"/>
        </w:rPr>
        <w:t>, 8AM to Call Annual Town/Annual Budget Meeting</w:t>
      </w:r>
    </w:p>
    <w:p w:rsidR="009D4B9E" w:rsidRPr="00BB7ECE" w:rsidRDefault="009D4B9E" w:rsidP="00BB7ECE">
      <w:pPr>
        <w:rPr>
          <w:rFonts w:asciiTheme="majorHAnsi" w:eastAsia="Times New Roman" w:hAnsiTheme="majorHAnsi" w:cs="Times New Roman"/>
          <w:color w:val="000000"/>
          <w:sz w:val="28"/>
          <w:szCs w:val="28"/>
        </w:rPr>
      </w:pP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Public Comments and Questions</w:t>
      </w:r>
      <w:r w:rsidR="009D4B9E">
        <w:rPr>
          <w:rFonts w:asciiTheme="majorHAnsi" w:eastAsia="Times New Roman" w:hAnsiTheme="majorHAnsi" w:cs="Times New Roman"/>
          <w:color w:val="000000"/>
          <w:sz w:val="28"/>
          <w:szCs w:val="28"/>
        </w:rPr>
        <w:t>-None presented</w:t>
      </w:r>
    </w:p>
    <w:p w:rsidR="00BB7ECE" w:rsidRPr="00BB7ECE" w:rsidRDefault="00BB7ECE" w:rsidP="00BB7ECE">
      <w:pPr>
        <w:rPr>
          <w:rFonts w:asciiTheme="majorHAnsi" w:eastAsia="Times New Roman" w:hAnsiTheme="majorHAnsi" w:cs="Times New Roman"/>
          <w:color w:val="000000"/>
          <w:sz w:val="28"/>
          <w:szCs w:val="28"/>
        </w:rPr>
      </w:pPr>
      <w:r w:rsidRPr="00BB7ECE">
        <w:rPr>
          <w:rFonts w:asciiTheme="majorHAnsi" w:eastAsia="Times New Roman" w:hAnsiTheme="majorHAnsi" w:cs="Times New Roman"/>
          <w:color w:val="000000"/>
          <w:sz w:val="28"/>
          <w:szCs w:val="28"/>
        </w:rPr>
        <w:t xml:space="preserve">Adjournment </w:t>
      </w:r>
      <w:r w:rsidR="009D4B9E">
        <w:rPr>
          <w:rFonts w:asciiTheme="majorHAnsi" w:eastAsia="Times New Roman" w:hAnsiTheme="majorHAnsi" w:cs="Times New Roman"/>
          <w:color w:val="000000"/>
          <w:sz w:val="28"/>
          <w:szCs w:val="28"/>
        </w:rPr>
        <w:t>-10:32 PM</w:t>
      </w:r>
    </w:p>
    <w:p w:rsidR="00D82814" w:rsidRPr="00BB7ECE" w:rsidRDefault="00D82814">
      <w:pPr>
        <w:rPr>
          <w:rFonts w:asciiTheme="majorHAnsi" w:hAnsiTheme="majorHAnsi"/>
          <w:sz w:val="28"/>
          <w:szCs w:val="28"/>
        </w:rPr>
      </w:pPr>
    </w:p>
    <w:sectPr w:rsidR="00D82814" w:rsidRPr="00BB7ECE" w:rsidSect="00BB7ECE">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CE"/>
    <w:rsid w:val="00070F89"/>
    <w:rsid w:val="00203E66"/>
    <w:rsid w:val="002E25C3"/>
    <w:rsid w:val="003E64D1"/>
    <w:rsid w:val="00432258"/>
    <w:rsid w:val="0055197A"/>
    <w:rsid w:val="00586F02"/>
    <w:rsid w:val="005B5F81"/>
    <w:rsid w:val="005C7C26"/>
    <w:rsid w:val="007549ED"/>
    <w:rsid w:val="009D4B9E"/>
    <w:rsid w:val="00BB7ECE"/>
    <w:rsid w:val="00D82814"/>
    <w:rsid w:val="00F9511B"/>
    <w:rsid w:val="00FC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B9E"/>
    <w:rPr>
      <w:rFonts w:ascii="Tahoma" w:hAnsi="Tahoma" w:cs="Tahoma"/>
      <w:sz w:val="16"/>
      <w:szCs w:val="16"/>
    </w:rPr>
  </w:style>
  <w:style w:type="character" w:customStyle="1" w:styleId="BalloonTextChar">
    <w:name w:val="Balloon Text Char"/>
    <w:basedOn w:val="DefaultParagraphFont"/>
    <w:link w:val="BalloonText"/>
    <w:uiPriority w:val="99"/>
    <w:semiHidden/>
    <w:rsid w:val="009D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B9E"/>
    <w:rPr>
      <w:rFonts w:ascii="Tahoma" w:hAnsi="Tahoma" w:cs="Tahoma"/>
      <w:sz w:val="16"/>
      <w:szCs w:val="16"/>
    </w:rPr>
  </w:style>
  <w:style w:type="character" w:customStyle="1" w:styleId="BalloonTextChar">
    <w:name w:val="Balloon Text Char"/>
    <w:basedOn w:val="DefaultParagraphFont"/>
    <w:link w:val="BalloonText"/>
    <w:uiPriority w:val="99"/>
    <w:semiHidden/>
    <w:rsid w:val="009D4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4</cp:revision>
  <cp:lastPrinted>2014-05-27T19:38:00Z</cp:lastPrinted>
  <dcterms:created xsi:type="dcterms:W3CDTF">2014-05-27T14:37:00Z</dcterms:created>
  <dcterms:modified xsi:type="dcterms:W3CDTF">2014-05-27T19:38:00Z</dcterms:modified>
</cp:coreProperties>
</file>