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20E" w:rsidRDefault="00C2620E" w:rsidP="00C2620E">
      <w:pPr>
        <w:framePr w:hSpace="180" w:wrap="auto" w:vAnchor="text" w:hAnchor="page" w:x="107" w:y="-294"/>
        <w:ind w:firstLine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object w:dxaOrig="143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70.7pt" o:ole="" fillcolor="window">
            <v:imagedata r:id="rId6" o:title=""/>
          </v:shape>
          <o:OLEObject Type="Embed" ProgID="PBrush" ShapeID="_x0000_i1025" DrawAspect="Content" ObjectID="_1471783372" r:id="rId7"/>
        </w:object>
      </w:r>
    </w:p>
    <w:p w:rsidR="00C2620E" w:rsidRDefault="00C2620E" w:rsidP="00C2620E">
      <w:pPr>
        <w:ind w:firstLine="720"/>
        <w:jc w:val="both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Town of North Stonington</w:t>
      </w:r>
    </w:p>
    <w:p w:rsidR="00C2620E" w:rsidRDefault="00C2620E" w:rsidP="00C2620E">
      <w:pPr>
        <w:ind w:left="1440" w:hanging="144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Board of Selectmen     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December 3, 2013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New Town Hall Conference Room--Regular Meeting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                     7:00 PM</w:t>
      </w:r>
    </w:p>
    <w:p w:rsidR="00166A6E" w:rsidRDefault="00166A6E" w:rsidP="00C2620E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C2620E" w:rsidRDefault="00D277F4" w:rsidP="00C2620E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  <w:r>
        <w:rPr>
          <w:rFonts w:ascii="Cambria" w:hAnsi="Cambria" w:cs="Arial Narrow"/>
          <w:sz w:val="20"/>
          <w:szCs w:val="20"/>
          <w:u w:val="single"/>
        </w:rPr>
        <w:t>MINUTES</w:t>
      </w:r>
    </w:p>
    <w:p w:rsidR="00C2620E" w:rsidRDefault="00C2620E" w:rsidP="00C2620E">
      <w:pPr>
        <w:tabs>
          <w:tab w:val="left" w:pos="4320"/>
        </w:tabs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Call to Order </w:t>
      </w:r>
      <w:r w:rsidR="00ED617D">
        <w:rPr>
          <w:rFonts w:ascii="Cambria" w:hAnsi="Cambria" w:cs="Arial Narrow"/>
          <w:sz w:val="20"/>
          <w:szCs w:val="20"/>
        </w:rPr>
        <w:t xml:space="preserve">-7:00 PM with Selectmen Mullane, </w:t>
      </w:r>
      <w:r w:rsidR="00556540">
        <w:rPr>
          <w:rFonts w:ascii="Cambria" w:hAnsi="Cambria" w:cs="Arial Narrow"/>
          <w:sz w:val="20"/>
          <w:szCs w:val="20"/>
        </w:rPr>
        <w:t>Testa, and Donahue present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</w:t>
      </w:r>
      <w:r w:rsidR="00556540">
        <w:rPr>
          <w:rFonts w:ascii="Cambria" w:hAnsi="Cambria" w:cs="Arial Narrow"/>
          <w:sz w:val="20"/>
          <w:szCs w:val="20"/>
        </w:rPr>
        <w:t>-Mrs. Davis, Main Street, read a letter about traffic problems in the Village.</w:t>
      </w:r>
      <w:r w:rsidR="00B57011">
        <w:rPr>
          <w:rFonts w:ascii="Cambria" w:hAnsi="Cambria" w:cs="Arial Narrow"/>
          <w:sz w:val="20"/>
          <w:szCs w:val="20"/>
        </w:rPr>
        <w:t xml:space="preserve">  </w:t>
      </w:r>
      <w:r w:rsidR="00166A6E">
        <w:rPr>
          <w:rFonts w:ascii="Cambria" w:hAnsi="Cambria" w:cs="Arial Narrow"/>
          <w:sz w:val="20"/>
          <w:szCs w:val="20"/>
        </w:rPr>
        <w:t>She also stated she now understands why stop signs are not up.  Amy Foster agreed with Mrs. Davis’ letter.  Joe Gross state</w:t>
      </w:r>
      <w:r w:rsidR="00354E59">
        <w:rPr>
          <w:rFonts w:ascii="Cambria" w:hAnsi="Cambria" w:cs="Arial Narrow"/>
          <w:sz w:val="20"/>
          <w:szCs w:val="20"/>
        </w:rPr>
        <w:t>d</w:t>
      </w:r>
      <w:r w:rsidR="00166A6E">
        <w:rPr>
          <w:rFonts w:ascii="Cambria" w:hAnsi="Cambria" w:cs="Arial Narrow"/>
          <w:sz w:val="20"/>
          <w:szCs w:val="20"/>
        </w:rPr>
        <w:t xml:space="preserve"> there is speeding all over town.  Tim Pelland also agreed with speeding in town.  Charlie Smith </w:t>
      </w:r>
      <w:r w:rsidR="00354E59">
        <w:rPr>
          <w:rFonts w:ascii="Cambria" w:hAnsi="Cambria" w:cs="Arial Narrow"/>
          <w:sz w:val="20"/>
          <w:szCs w:val="20"/>
        </w:rPr>
        <w:t xml:space="preserve">don’t forget </w:t>
      </w:r>
      <w:r w:rsidR="00166A6E">
        <w:rPr>
          <w:rFonts w:ascii="Cambria" w:hAnsi="Cambria" w:cs="Arial Narrow"/>
          <w:sz w:val="20"/>
          <w:szCs w:val="20"/>
        </w:rPr>
        <w:t>the poor end of Town; Route 49, Clarks Falls Road are neglected</w:t>
      </w:r>
      <w:r w:rsidR="00354E59">
        <w:rPr>
          <w:rFonts w:ascii="Cambria" w:hAnsi="Cambria" w:cs="Arial Narrow"/>
          <w:sz w:val="20"/>
          <w:szCs w:val="20"/>
        </w:rPr>
        <w:t>,</w:t>
      </w:r>
      <w:r w:rsidR="00166A6E">
        <w:rPr>
          <w:rFonts w:ascii="Cambria" w:hAnsi="Cambria" w:cs="Arial Narrow"/>
          <w:sz w:val="20"/>
          <w:szCs w:val="20"/>
        </w:rPr>
        <w:t xml:space="preserve"> ask Lt. Thomas what can we do about it and invite him to a meeting. 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Minutes</w:t>
      </w:r>
      <w:r w:rsidR="00354E59">
        <w:rPr>
          <w:rFonts w:ascii="Cambria" w:hAnsi="Cambria" w:cs="Arial Narrow"/>
          <w:sz w:val="20"/>
          <w:szCs w:val="20"/>
        </w:rPr>
        <w:t>-A motion was made by Selectman Donahue and seconded by Selectman Testa to approve the minutes of November 19, 2013, carrying. 3-0</w:t>
      </w:r>
    </w:p>
    <w:p w:rsidR="00354E59" w:rsidRDefault="00354E59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A motion was made by Selectman Donahue and seconded by Selectman Testa to approve the minutes of November 26, 2013, carrying. 3-0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Correspondence</w:t>
      </w:r>
    </w:p>
    <w:p w:rsidR="00C2620E" w:rsidRDefault="00C2620E" w:rsidP="00C2620E">
      <w:pPr>
        <w:pStyle w:val="Heading1"/>
        <w:rPr>
          <w:rFonts w:ascii="Cambria" w:hAnsi="Cambria" w:cs="Arial Narrow"/>
          <w:b w:val="0"/>
          <w:bCs w:val="0"/>
          <w:sz w:val="20"/>
          <w:szCs w:val="20"/>
        </w:rPr>
      </w:pPr>
      <w:r>
        <w:rPr>
          <w:rFonts w:ascii="Cambria" w:hAnsi="Cambria" w:cs="Arial Narrow"/>
          <w:b w:val="0"/>
          <w:bCs w:val="0"/>
          <w:sz w:val="20"/>
          <w:szCs w:val="20"/>
        </w:rPr>
        <w:t>Old Business-</w:t>
      </w:r>
    </w:p>
    <w:p w:rsidR="00C2620E" w:rsidRDefault="00C2620E" w:rsidP="00C2620E">
      <w:pPr>
        <w:rPr>
          <w:rFonts w:ascii="Cambria" w:hAnsi="Cambria" w:cs="Arial Narrow"/>
          <w:sz w:val="20"/>
          <w:szCs w:val="20"/>
        </w:rPr>
      </w:pPr>
      <w:r>
        <w:tab/>
        <w:t xml:space="preserve">  1.  T</w:t>
      </w:r>
      <w:r>
        <w:rPr>
          <w:rFonts w:ascii="Cambria" w:hAnsi="Cambria" w:cs="Arial Narrow"/>
          <w:sz w:val="20"/>
          <w:szCs w:val="20"/>
        </w:rPr>
        <w:t>ribal Issues-Acknowledgement Issues</w:t>
      </w:r>
      <w:r w:rsidR="00166A6E">
        <w:rPr>
          <w:rFonts w:ascii="Cambria" w:hAnsi="Cambria" w:cs="Arial Narrow"/>
          <w:sz w:val="20"/>
          <w:szCs w:val="20"/>
        </w:rPr>
        <w:t>-Selectman Mullane made a comment about the seriousness of the new BIA regulation changes being proposed and if they are not changed will allow the combined tribe of Eastern Pequots/Paucatuck Eastern Pequots (Historic Pequots) to obtain Federal Recognition.  Tentative meeting is scheduled with Representative Joe Courtney in his Norwich office.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2.   Subdivision Review and Planning and Zoning Issues and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Plan of Conservation and Development and Zoning Regulations Revisions</w:t>
      </w:r>
      <w:r w:rsidR="00166A6E">
        <w:rPr>
          <w:rFonts w:ascii="Cambria" w:hAnsi="Cambria" w:cs="Arial Narrow"/>
          <w:sz w:val="20"/>
          <w:szCs w:val="20"/>
        </w:rPr>
        <w:t>-No new data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3.   Permanent School Building Project Committee 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Permanent School Planning and Building Committee Projects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1.  Things to Do List</w:t>
      </w:r>
      <w:r w:rsidR="00166A6E">
        <w:rPr>
          <w:rFonts w:ascii="Cambria" w:hAnsi="Cambria" w:cs="Arial Narrow"/>
          <w:sz w:val="20"/>
          <w:szCs w:val="20"/>
        </w:rPr>
        <w:t>-Signed Engineering and Architectural received/now develop</w:t>
      </w:r>
      <w:r w:rsidR="00050B7E">
        <w:rPr>
          <w:rFonts w:ascii="Cambria" w:hAnsi="Cambria" w:cs="Arial Narrow"/>
          <w:sz w:val="20"/>
          <w:szCs w:val="20"/>
        </w:rPr>
        <w:t xml:space="preserve"> HS emergency </w:t>
      </w:r>
      <w:r w:rsidR="00050B7E">
        <w:rPr>
          <w:rFonts w:ascii="Cambria" w:hAnsi="Cambria" w:cs="Arial Narrow"/>
          <w:sz w:val="20"/>
          <w:szCs w:val="20"/>
        </w:rPr>
        <w:tab/>
        <w:t>generator bid specifications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2.  Other Projects for FY 2013-14</w:t>
      </w:r>
      <w:r w:rsidR="00050B7E">
        <w:rPr>
          <w:rFonts w:ascii="Cambria" w:hAnsi="Cambria" w:cs="Arial Narrow"/>
          <w:sz w:val="20"/>
          <w:szCs w:val="20"/>
        </w:rPr>
        <w:t>-No report</w:t>
      </w:r>
    </w:p>
    <w:p w:rsidR="00C2620E" w:rsidRDefault="00C2620E" w:rsidP="00C2620E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4.  Hewitt property 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 Committee Report</w:t>
      </w:r>
      <w:r w:rsidR="00050B7E">
        <w:rPr>
          <w:rFonts w:ascii="Cambria" w:hAnsi="Cambria" w:cs="Arial Narrow"/>
          <w:sz w:val="20"/>
          <w:szCs w:val="20"/>
        </w:rPr>
        <w:t>-None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B.  Dam Repairs-Re-Engineering</w:t>
      </w:r>
      <w:r w:rsidR="00050B7E">
        <w:rPr>
          <w:rFonts w:ascii="Cambria" w:hAnsi="Cambria" w:cs="Arial Narrow"/>
          <w:sz w:val="20"/>
          <w:szCs w:val="20"/>
        </w:rPr>
        <w:t>-January bidding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C.  Greene Gables</w:t>
      </w:r>
      <w:r w:rsidR="00050B7E">
        <w:rPr>
          <w:rFonts w:ascii="Cambria" w:hAnsi="Cambria" w:cs="Arial Narrow"/>
          <w:sz w:val="20"/>
          <w:szCs w:val="20"/>
        </w:rPr>
        <w:t>-No new data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5.  New Center for Emergency Services</w:t>
      </w:r>
      <w:r w:rsidR="00050B7E">
        <w:rPr>
          <w:rFonts w:ascii="Cambria" w:hAnsi="Cambria" w:cs="Arial Narrow"/>
          <w:sz w:val="20"/>
          <w:szCs w:val="20"/>
        </w:rPr>
        <w:t>-Estimates and prospectus received from architectural/engineering firms, now under review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6.  NSVFC Engine 2 Fire Truck Refurbishment</w:t>
      </w:r>
      <w:r w:rsidR="00050B7E">
        <w:rPr>
          <w:rFonts w:ascii="Cambria" w:hAnsi="Cambria" w:cs="Arial Narrow"/>
          <w:sz w:val="20"/>
          <w:szCs w:val="20"/>
        </w:rPr>
        <w:t>-Contract is signed and waiting commencement date for refurbishment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7.  Boombridge Road Bridge- Design</w:t>
      </w:r>
      <w:r w:rsidR="00050B7E">
        <w:rPr>
          <w:rFonts w:ascii="Cambria" w:hAnsi="Cambria" w:cs="Arial Narrow"/>
          <w:sz w:val="20"/>
          <w:szCs w:val="20"/>
        </w:rPr>
        <w:t>-Additional wetlands permitting is needed on Rhode Island side of bridge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8.  Grant applications/administration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Water Study Ex. 92 X I95</w:t>
      </w:r>
      <w:r w:rsidR="00050B7E">
        <w:rPr>
          <w:rFonts w:ascii="Cambria" w:hAnsi="Cambria" w:cs="Arial Narrow"/>
          <w:sz w:val="20"/>
          <w:szCs w:val="20"/>
        </w:rPr>
        <w:t>-Approval has been received from CT DPH to start work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2014 STEAP Grant-Possible Project Candidates and Application</w:t>
      </w:r>
      <w:r w:rsidR="00050B7E">
        <w:rPr>
          <w:rFonts w:ascii="Cambria" w:hAnsi="Cambria" w:cs="Arial Narrow"/>
          <w:sz w:val="20"/>
          <w:szCs w:val="20"/>
        </w:rPr>
        <w:t>-Selectmen need to choose a town project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9.  Authorities, Boards, Committees, and Commissions appointment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Permanent School Planning and Building Committee</w:t>
      </w:r>
      <w:r>
        <w:rPr>
          <w:rFonts w:ascii="Cambria" w:hAnsi="Cambria" w:cs="Arial Narrow"/>
          <w:sz w:val="20"/>
          <w:szCs w:val="20"/>
        </w:rPr>
        <w:tab/>
        <w:t>Water Pollution Control Authority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 xml:space="preserve">Cable TV Advisory Committee   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Economic Development Commission-Robert Kimball-Unexpired term through 11/2015</w:t>
      </w:r>
    </w:p>
    <w:p w:rsidR="00C2620E" w:rsidRDefault="00C2620E" w:rsidP="00C2620E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Eastern Regional Mental Health Board, Inc.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Inland Wetlands Commission</w:t>
      </w:r>
    </w:p>
    <w:p w:rsidR="00C2620E" w:rsidRDefault="00C2620E" w:rsidP="00C2620E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Conservation Commission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EMS Facility Members</w:t>
      </w:r>
    </w:p>
    <w:p w:rsidR="00050B7E" w:rsidRDefault="00050B7E" w:rsidP="00C2620E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No action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10.  Flood Damage Status Report/Repairs Update/ Action Items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Hewitt Dam Rebuilding</w:t>
      </w:r>
      <w:r w:rsidR="00050B7E">
        <w:rPr>
          <w:rFonts w:ascii="Cambria" w:hAnsi="Cambria" w:cs="Arial Narrow"/>
          <w:sz w:val="20"/>
          <w:szCs w:val="20"/>
        </w:rPr>
        <w:t>-January bidding</w:t>
      </w:r>
    </w:p>
    <w:p w:rsidR="00C2620E" w:rsidRDefault="00C2620E" w:rsidP="00C2620E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Town Hall brook parking lot retaining walls-Award</w:t>
      </w:r>
      <w:r w:rsidR="00050B7E">
        <w:rPr>
          <w:rFonts w:ascii="Cambria" w:hAnsi="Cambria" w:cs="Arial Narrow"/>
          <w:sz w:val="20"/>
          <w:szCs w:val="20"/>
        </w:rPr>
        <w:t>-Work is underway</w:t>
      </w:r>
    </w:p>
    <w:p w:rsidR="00C2620E" w:rsidRDefault="00C2620E" w:rsidP="00C2620E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11. </w:t>
      </w:r>
      <w:r>
        <w:rPr>
          <w:rFonts w:ascii="Cambria" w:hAnsi="Cambria" w:cs="Arial Narrow"/>
          <w:noProof/>
          <w:sz w:val="20"/>
          <w:szCs w:val="20"/>
        </w:rPr>
        <w:t xml:space="preserve">  Budget 2012-13-Closeout</w:t>
      </w:r>
      <w:r w:rsidR="00050B7E">
        <w:rPr>
          <w:rFonts w:ascii="Cambria" w:hAnsi="Cambria" w:cs="Arial Narrow"/>
          <w:noProof/>
          <w:sz w:val="20"/>
          <w:szCs w:val="20"/>
        </w:rPr>
        <w:t>-No action waiting on auditor’s draft audit report, to present to BOF December 18th</w:t>
      </w:r>
    </w:p>
    <w:p w:rsidR="00C2620E" w:rsidRDefault="00C2620E" w:rsidP="00C2620E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         Budget 2013-2014  </w:t>
      </w:r>
      <w:r w:rsidR="00050B7E">
        <w:rPr>
          <w:rFonts w:ascii="Cambria" w:hAnsi="Cambria" w:cs="Arial Narrow"/>
          <w:noProof/>
          <w:sz w:val="20"/>
          <w:szCs w:val="20"/>
        </w:rPr>
        <w:t>Draft resolution to borrow for BOF approval</w:t>
      </w:r>
      <w:r w:rsidR="00354E59">
        <w:rPr>
          <w:rFonts w:ascii="Cambria" w:hAnsi="Cambria" w:cs="Arial Narrow"/>
          <w:noProof/>
          <w:sz w:val="20"/>
          <w:szCs w:val="20"/>
        </w:rPr>
        <w:t xml:space="preserve"> provided</w:t>
      </w:r>
      <w:r w:rsidR="00050B7E">
        <w:rPr>
          <w:rFonts w:ascii="Cambria" w:hAnsi="Cambria" w:cs="Arial Narrow"/>
          <w:noProof/>
          <w:sz w:val="20"/>
          <w:szCs w:val="20"/>
        </w:rPr>
        <w:t>.</w:t>
      </w:r>
    </w:p>
    <w:p w:rsidR="00050B7E" w:rsidRDefault="00050B7E" w:rsidP="00C2620E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         Budget 2014-2015  Selectmen will arrange for tri-board meeting third week in January.</w:t>
      </w:r>
    </w:p>
    <w:p w:rsidR="00C2620E" w:rsidRDefault="00C2620E" w:rsidP="00C2620E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ab/>
        <w:t>Animal Control Officer Expenses</w:t>
      </w:r>
      <w:r w:rsidR="0047478E">
        <w:rPr>
          <w:rFonts w:ascii="Cambria" w:hAnsi="Cambria" w:cs="Arial Narrow"/>
          <w:noProof/>
          <w:sz w:val="20"/>
          <w:szCs w:val="20"/>
        </w:rPr>
        <w:t xml:space="preserve">-Due to high activity ACO expenses will go over budget, but do not have a </w:t>
      </w:r>
      <w:r w:rsidR="0047478E">
        <w:rPr>
          <w:rFonts w:ascii="Cambria" w:hAnsi="Cambria" w:cs="Arial Narrow"/>
          <w:noProof/>
          <w:sz w:val="20"/>
          <w:szCs w:val="20"/>
        </w:rPr>
        <w:tab/>
        <w:t>total estimate</w:t>
      </w:r>
    </w:p>
    <w:p w:rsidR="00C2620E" w:rsidRDefault="00C2620E" w:rsidP="00C2620E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ab/>
        <w:t>Tribal Acknowledgment-Additional Appropriation</w:t>
      </w:r>
      <w:r w:rsidR="0047478E">
        <w:rPr>
          <w:rFonts w:ascii="Cambria" w:hAnsi="Cambria" w:cs="Arial Narrow"/>
          <w:noProof/>
          <w:sz w:val="20"/>
          <w:szCs w:val="20"/>
        </w:rPr>
        <w:t>-Amount still unknown</w:t>
      </w:r>
    </w:p>
    <w:p w:rsidR="00C2620E" w:rsidRPr="0047478E" w:rsidRDefault="00C2620E" w:rsidP="00C2620E">
      <w:pPr>
        <w:pStyle w:val="BFirstInd"/>
        <w:spacing w:after="0"/>
        <w:jc w:val="both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12.  </w:t>
      </w:r>
      <w:r>
        <w:rPr>
          <w:rFonts w:ascii="Cambria" w:hAnsi="Cambria" w:cs="Arial Narrow"/>
          <w:sz w:val="20"/>
          <w:szCs w:val="20"/>
        </w:rPr>
        <w:t>Unions/Personnel Matters-</w:t>
      </w:r>
      <w:r w:rsidRPr="0047478E">
        <w:rPr>
          <w:rFonts w:ascii="Cambria" w:hAnsi="Cambria" w:cs="Arial Narrow"/>
          <w:sz w:val="20"/>
          <w:szCs w:val="20"/>
        </w:rPr>
        <w:t>Executive Session</w:t>
      </w:r>
      <w:r w:rsidR="0047478E" w:rsidRPr="0047478E">
        <w:rPr>
          <w:rFonts w:ascii="Cambria" w:hAnsi="Cambria" w:cs="Arial Narrow"/>
          <w:sz w:val="20"/>
          <w:szCs w:val="20"/>
        </w:rPr>
        <w:t xml:space="preserve">-A motion was made by Selectman Mullane and seconded by </w:t>
      </w:r>
      <w:r w:rsidR="0047478E">
        <w:rPr>
          <w:rFonts w:ascii="Cambria" w:hAnsi="Cambria" w:cs="Arial Narrow"/>
          <w:sz w:val="20"/>
          <w:szCs w:val="20"/>
        </w:rPr>
        <w:tab/>
      </w:r>
      <w:r w:rsidR="0047478E" w:rsidRPr="0047478E">
        <w:rPr>
          <w:rFonts w:ascii="Cambria" w:hAnsi="Cambria" w:cs="Arial Narrow"/>
          <w:sz w:val="20"/>
          <w:szCs w:val="20"/>
        </w:rPr>
        <w:t>Selectmen Donahue to enter executive session at 10:23 PM to discuss union business</w:t>
      </w:r>
      <w:r w:rsidR="0047478E">
        <w:rPr>
          <w:rFonts w:ascii="Cambria" w:hAnsi="Cambria" w:cs="Arial Narrow"/>
          <w:sz w:val="20"/>
          <w:szCs w:val="20"/>
        </w:rPr>
        <w:t>, out at 10:55 PM.  No action</w:t>
      </w:r>
    </w:p>
    <w:p w:rsidR="00C2620E" w:rsidRDefault="00C2620E" w:rsidP="00C2620E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AFSCME Union Application</w:t>
      </w:r>
    </w:p>
    <w:p w:rsidR="00C2620E" w:rsidRDefault="00C2620E" w:rsidP="00C2620E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Special Town Meeting</w:t>
      </w:r>
    </w:p>
    <w:p w:rsidR="00C2620E" w:rsidRDefault="00C2620E" w:rsidP="00C2620E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Items for Future Town Meetings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lastRenderedPageBreak/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Lake of Isles subdivision granting of easements to the Town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Ordinance Revisions-Purchase Cost Limit 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Selectmen Elections Rules CGS 9-188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Borrowing Short Term Notes Authorization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DUI Grant Additional Appropriation-$49,975</w:t>
      </w:r>
      <w:r w:rsidR="00582CE0">
        <w:rPr>
          <w:rFonts w:ascii="Cambria" w:hAnsi="Cambria" w:cs="Arial Narrow"/>
          <w:sz w:val="20"/>
          <w:szCs w:val="20"/>
        </w:rPr>
        <w:t>-A motion was made by Selectman Mullane and seconded by Selectman Donahue to request appropriation for $48,975 for DUI Grant, carrying.  3-0</w:t>
      </w:r>
    </w:p>
    <w:p w:rsidR="00C2620E" w:rsidRDefault="00C2620E" w:rsidP="00C2620E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2014 Legislative Agenda</w:t>
      </w:r>
      <w:r w:rsidR="00582CE0">
        <w:rPr>
          <w:rFonts w:ascii="Cambria" w:hAnsi="Cambria" w:cs="Arial Narrow"/>
          <w:sz w:val="20"/>
          <w:szCs w:val="20"/>
        </w:rPr>
        <w:t>-No action</w:t>
      </w:r>
    </w:p>
    <w:p w:rsidR="00C2620E" w:rsidRDefault="00C2620E" w:rsidP="00C2620E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New Business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Tax Refund(s)</w:t>
      </w:r>
      <w:r w:rsidR="00582CE0">
        <w:rPr>
          <w:rFonts w:ascii="Cambria" w:hAnsi="Cambria" w:cs="Arial Narrow"/>
          <w:sz w:val="20"/>
          <w:szCs w:val="20"/>
        </w:rPr>
        <w:t>-None presented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Utility Audit</w:t>
      </w:r>
      <w:r w:rsidR="00582CE0">
        <w:rPr>
          <w:rFonts w:ascii="Cambria" w:hAnsi="Cambria" w:cs="Arial Narrow"/>
          <w:sz w:val="20"/>
          <w:szCs w:val="20"/>
        </w:rPr>
        <w:t>-Tabled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Selectmen Public Communications</w:t>
      </w:r>
      <w:r w:rsidR="00582CE0">
        <w:rPr>
          <w:rFonts w:ascii="Cambria" w:hAnsi="Cambria" w:cs="Arial Narrow"/>
          <w:sz w:val="20"/>
          <w:szCs w:val="20"/>
        </w:rPr>
        <w:t>-General discussion, no action taken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Town Traffic Concerns</w:t>
      </w:r>
      <w:r w:rsidR="00582CE0">
        <w:rPr>
          <w:rFonts w:ascii="Cambria" w:hAnsi="Cambria" w:cs="Arial Narrow"/>
          <w:sz w:val="20"/>
          <w:szCs w:val="20"/>
        </w:rPr>
        <w:t>-Discussed above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Grants</w:t>
      </w:r>
      <w:r w:rsidR="00582CE0">
        <w:rPr>
          <w:rFonts w:ascii="Cambria" w:hAnsi="Cambria" w:cs="Arial Narrow"/>
          <w:sz w:val="20"/>
          <w:szCs w:val="20"/>
        </w:rPr>
        <w:t xml:space="preserve">-A draft RFP was </w:t>
      </w:r>
      <w:r w:rsidR="00B67D2E">
        <w:rPr>
          <w:rFonts w:ascii="Cambria" w:hAnsi="Cambria" w:cs="Arial Narrow"/>
          <w:sz w:val="20"/>
          <w:szCs w:val="20"/>
        </w:rPr>
        <w:t>requested</w:t>
      </w:r>
      <w:r w:rsidR="00582CE0">
        <w:rPr>
          <w:rFonts w:ascii="Cambria" w:hAnsi="Cambria" w:cs="Arial Narrow"/>
          <w:sz w:val="20"/>
          <w:szCs w:val="20"/>
        </w:rPr>
        <w:t xml:space="preserve"> to hire a part time grant writer for capital projects.</w:t>
      </w:r>
    </w:p>
    <w:p w:rsidR="00C2620E" w:rsidRDefault="00C2620E" w:rsidP="00C2620E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Transfer Station</w:t>
      </w:r>
      <w:r w:rsidR="00582CE0">
        <w:rPr>
          <w:rFonts w:ascii="Cambria" w:hAnsi="Cambria" w:cs="Arial Narrow"/>
          <w:sz w:val="20"/>
          <w:szCs w:val="20"/>
        </w:rPr>
        <w:t>-Mr. Testa would like to investigate opening the Transfer Station on Sundays, Selectman Mullane noted it would add to operating costs and we may have to reinstitute the $60 fee or close the Station for Municipal Solid Waste and designate a hauler and have the residents pay to haul no decisions made.</w:t>
      </w:r>
    </w:p>
    <w:p w:rsidR="00C2620E" w:rsidRDefault="00C2620E" w:rsidP="00C2620E">
      <w:pPr>
        <w:pStyle w:val="BFirstInd"/>
        <w:spacing w:after="0"/>
        <w:ind w:left="1080" w:hanging="10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</w:t>
      </w:r>
    </w:p>
    <w:p w:rsidR="00C2620E" w:rsidRDefault="00C2620E" w:rsidP="00C2620E">
      <w:pPr>
        <w:pStyle w:val="BFirstInd"/>
        <w:spacing w:after="0" w:line="480" w:lineRule="auto"/>
        <w:ind w:left="180" w:hanging="1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Adjournment</w:t>
      </w:r>
      <w:r w:rsidR="00582CE0">
        <w:rPr>
          <w:rFonts w:ascii="Cambria" w:hAnsi="Cambria" w:cs="Arial Narrow"/>
          <w:sz w:val="20"/>
          <w:szCs w:val="20"/>
        </w:rPr>
        <w:t>-10:56 PM</w:t>
      </w:r>
    </w:p>
    <w:p w:rsidR="00D82814" w:rsidRDefault="00D82814"/>
    <w:sectPr w:rsidR="00D82814" w:rsidSect="00D277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FEE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904EF"/>
    <w:multiLevelType w:val="hybridMultilevel"/>
    <w:tmpl w:val="8BDCF62A"/>
    <w:lvl w:ilvl="0" w:tplc="D916C8DE">
      <w:start w:val="1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E"/>
    <w:rsid w:val="00050B7E"/>
    <w:rsid w:val="000E4846"/>
    <w:rsid w:val="00166A6E"/>
    <w:rsid w:val="00354E59"/>
    <w:rsid w:val="0047478E"/>
    <w:rsid w:val="00556540"/>
    <w:rsid w:val="00582CE0"/>
    <w:rsid w:val="005C7C26"/>
    <w:rsid w:val="00716208"/>
    <w:rsid w:val="00B57011"/>
    <w:rsid w:val="00B67D2E"/>
    <w:rsid w:val="00C2620E"/>
    <w:rsid w:val="00D277F4"/>
    <w:rsid w:val="00D82814"/>
    <w:rsid w:val="00E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0E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20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620E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C2620E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0E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20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620E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C2620E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Norma Holliday</cp:lastModifiedBy>
  <cp:revision>2</cp:revision>
  <cp:lastPrinted>2013-12-10T19:51:00Z</cp:lastPrinted>
  <dcterms:created xsi:type="dcterms:W3CDTF">2014-09-09T19:56:00Z</dcterms:created>
  <dcterms:modified xsi:type="dcterms:W3CDTF">2014-09-09T19:56:00Z</dcterms:modified>
</cp:coreProperties>
</file>