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7D" w:rsidRDefault="001F5BD6" w:rsidP="00351B7D">
      <w:pPr>
        <w:pStyle w:val="Heading2"/>
      </w:pPr>
      <w:bookmarkStart w:id="0" w:name="_GoBack"/>
      <w:bookmarkEnd w:id="0"/>
      <w:r>
        <w:rPr>
          <w:rFonts w:ascii="Tahoma" w:hAnsi="Tahoma" w:cs="Tahoma"/>
          <w:b w:val="0"/>
          <w:noProof/>
          <w:sz w:val="24"/>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33655</wp:posOffset>
            </wp:positionV>
            <wp:extent cx="1238250" cy="1143000"/>
            <wp:effectExtent l="25400" t="0" r="6350" b="0"/>
            <wp:wrapNone/>
            <wp:docPr id="3" name="Picture 3" descr="North Hampton 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Hampton Town Seal"/>
                    <pic:cNvPicPr>
                      <a:picLocks noChangeAspect="1" noChangeArrowheads="1"/>
                    </pic:cNvPicPr>
                  </pic:nvPicPr>
                  <pic:blipFill>
                    <a:blip r:embed="rId7"/>
                    <a:srcRect/>
                    <a:stretch>
                      <a:fillRect/>
                    </a:stretch>
                  </pic:blipFill>
                  <pic:spPr bwMode="auto">
                    <a:xfrm>
                      <a:off x="0" y="0"/>
                      <a:ext cx="1238250" cy="1143000"/>
                    </a:xfrm>
                    <a:prstGeom prst="rect">
                      <a:avLst/>
                    </a:prstGeom>
                    <a:noFill/>
                  </pic:spPr>
                </pic:pic>
              </a:graphicData>
            </a:graphic>
          </wp:anchor>
        </w:drawing>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tab/>
      </w:r>
      <w:r>
        <w:tab/>
      </w:r>
      <w:r>
        <w:tab/>
      </w:r>
      <w:r>
        <w:tab/>
      </w:r>
      <w:r>
        <w:tab/>
      </w:r>
      <w:r>
        <w:tab/>
      </w:r>
      <w:r>
        <w:tab/>
      </w:r>
      <w:r>
        <w:tab/>
      </w:r>
    </w:p>
    <w:p w:rsidR="00351B7D" w:rsidRDefault="001F5BD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351B7D" w:rsidRPr="00162A2A" w:rsidRDefault="00351B7D" w:rsidP="00351B7D">
      <w:pPr>
        <w:ind w:left="7200"/>
        <w:rPr>
          <w:rFonts w:ascii="Times New Roman" w:hAnsi="Times New Roman"/>
          <w:b/>
        </w:rPr>
      </w:pPr>
    </w:p>
    <w:p w:rsidR="00351B7D" w:rsidRDefault="001F5BD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351B7D" w:rsidRDefault="001F5BD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351B7D" w:rsidRDefault="001F5BD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10280" w:type="dxa"/>
        <w:tblInd w:w="-5" w:type="dxa"/>
        <w:tblCellMar>
          <w:left w:w="0" w:type="dxa"/>
          <w:right w:w="0" w:type="dxa"/>
        </w:tblCellMar>
        <w:tblLook w:val="01E0" w:firstRow="1" w:lastRow="1" w:firstColumn="1" w:lastColumn="1" w:noHBand="0" w:noVBand="0"/>
      </w:tblPr>
      <w:tblGrid>
        <w:gridCol w:w="3424"/>
        <w:gridCol w:w="3425"/>
        <w:gridCol w:w="3421"/>
        <w:gridCol w:w="10"/>
      </w:tblGrid>
      <w:tr w:rsidR="00351B7D" w:rsidRPr="00B43C39">
        <w:trPr>
          <w:trHeight w:val="422"/>
        </w:trPr>
        <w:tc>
          <w:tcPr>
            <w:tcW w:w="10275" w:type="dxa"/>
            <w:gridSpan w:val="4"/>
            <w:shd w:val="clear" w:color="auto" w:fill="auto"/>
            <w:vAlign w:val="center"/>
          </w:tcPr>
          <w:p w:rsidR="00351B7D" w:rsidRPr="00B43C39" w:rsidRDefault="001F5BD6" w:rsidP="00351B7D">
            <w:pPr>
              <w:jc w:val="center"/>
              <w:rPr>
                <w:rFonts w:cs="Tahoma"/>
                <w:b/>
                <w:sz w:val="24"/>
              </w:rPr>
            </w:pPr>
            <w:r w:rsidRPr="00B43C39">
              <w:rPr>
                <w:rFonts w:cs="Tahoma"/>
                <w:b/>
                <w:sz w:val="24"/>
              </w:rPr>
              <w:t>Budget Committee</w:t>
            </w:r>
          </w:p>
        </w:tc>
      </w:tr>
      <w:tr w:rsidR="00351B7D" w:rsidRPr="00B43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3424" w:type="dxa"/>
            <w:tcBorders>
              <w:top w:val="nil"/>
              <w:left w:val="nil"/>
              <w:bottom w:val="nil"/>
              <w:right w:val="nil"/>
            </w:tcBorders>
            <w:vAlign w:val="center"/>
          </w:tcPr>
          <w:p w:rsidR="00351B7D" w:rsidRPr="00B43C39" w:rsidRDefault="001F5BD6" w:rsidP="00351B7D">
            <w:pPr>
              <w:jc w:val="center"/>
              <w:rPr>
                <w:rFonts w:cs="Tahoma"/>
                <w:b/>
              </w:rPr>
            </w:pPr>
            <w:r w:rsidRPr="00B43C39">
              <w:rPr>
                <w:rFonts w:cs="Tahoma"/>
                <w:b/>
              </w:rPr>
              <w:t>Margaret Allen</w:t>
            </w:r>
          </w:p>
        </w:tc>
        <w:tc>
          <w:tcPr>
            <w:tcW w:w="3425" w:type="dxa"/>
            <w:tcBorders>
              <w:top w:val="nil"/>
              <w:left w:val="nil"/>
              <w:bottom w:val="nil"/>
              <w:right w:val="nil"/>
            </w:tcBorders>
            <w:vAlign w:val="center"/>
          </w:tcPr>
          <w:p w:rsidR="00351B7D" w:rsidRPr="00B43C39" w:rsidRDefault="001F5BD6" w:rsidP="00351B7D">
            <w:pPr>
              <w:jc w:val="center"/>
              <w:rPr>
                <w:rFonts w:cs="Tahoma"/>
                <w:b/>
              </w:rPr>
            </w:pPr>
            <w:r w:rsidRPr="00B43C39">
              <w:rPr>
                <w:rFonts w:cs="Tahoma"/>
                <w:b/>
              </w:rPr>
              <w:t>Robert Hamilton</w:t>
            </w:r>
          </w:p>
        </w:tc>
        <w:tc>
          <w:tcPr>
            <w:tcW w:w="3421" w:type="dxa"/>
            <w:tcBorders>
              <w:top w:val="nil"/>
              <w:left w:val="nil"/>
              <w:bottom w:val="nil"/>
              <w:right w:val="nil"/>
            </w:tcBorders>
            <w:vAlign w:val="center"/>
          </w:tcPr>
          <w:p w:rsidR="00351B7D" w:rsidRPr="00B43C39" w:rsidRDefault="004D1D27" w:rsidP="00351B7D">
            <w:pPr>
              <w:jc w:val="center"/>
              <w:rPr>
                <w:rFonts w:cs="Tahoma"/>
                <w:b/>
              </w:rPr>
            </w:pPr>
            <w:r>
              <w:rPr>
                <w:rFonts w:cs="Tahoma"/>
                <w:b/>
              </w:rPr>
              <w:t>Kari Schmitz</w:t>
            </w:r>
          </w:p>
        </w:tc>
      </w:tr>
      <w:tr w:rsidR="00351B7D" w:rsidRPr="00B43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3424" w:type="dxa"/>
            <w:tcBorders>
              <w:top w:val="nil"/>
              <w:left w:val="nil"/>
              <w:bottom w:val="nil"/>
              <w:right w:val="nil"/>
            </w:tcBorders>
            <w:vAlign w:val="center"/>
          </w:tcPr>
          <w:p w:rsidR="00351B7D" w:rsidRPr="00B43C39" w:rsidRDefault="001F5BD6" w:rsidP="00351B7D">
            <w:pPr>
              <w:jc w:val="center"/>
              <w:rPr>
                <w:rFonts w:cs="Tahoma"/>
                <w:b/>
              </w:rPr>
            </w:pPr>
            <w:r w:rsidRPr="00B43C39">
              <w:rPr>
                <w:rFonts w:cs="Tahoma"/>
                <w:b/>
              </w:rPr>
              <w:t>Dickie Garnett</w:t>
            </w:r>
          </w:p>
        </w:tc>
        <w:tc>
          <w:tcPr>
            <w:tcW w:w="3425" w:type="dxa"/>
            <w:tcBorders>
              <w:top w:val="nil"/>
              <w:left w:val="nil"/>
              <w:bottom w:val="nil"/>
              <w:right w:val="nil"/>
            </w:tcBorders>
            <w:vAlign w:val="center"/>
          </w:tcPr>
          <w:p w:rsidR="00351B7D" w:rsidRPr="00B43C39" w:rsidRDefault="00A92381" w:rsidP="00351B7D">
            <w:pPr>
              <w:jc w:val="center"/>
              <w:rPr>
                <w:rFonts w:cs="Tahoma"/>
                <w:b/>
              </w:rPr>
            </w:pPr>
            <w:r>
              <w:rPr>
                <w:rFonts w:cs="Tahoma"/>
                <w:b/>
              </w:rPr>
              <w:t>James Sununu</w:t>
            </w:r>
          </w:p>
        </w:tc>
        <w:tc>
          <w:tcPr>
            <w:tcW w:w="3421" w:type="dxa"/>
            <w:tcBorders>
              <w:top w:val="nil"/>
              <w:left w:val="nil"/>
              <w:bottom w:val="nil"/>
              <w:right w:val="nil"/>
            </w:tcBorders>
            <w:vAlign w:val="center"/>
          </w:tcPr>
          <w:p w:rsidR="00351B7D" w:rsidRPr="00B43C39" w:rsidRDefault="001F5BD6" w:rsidP="00351B7D">
            <w:pPr>
              <w:jc w:val="center"/>
              <w:rPr>
                <w:rFonts w:cs="Tahoma"/>
                <w:b/>
              </w:rPr>
            </w:pPr>
            <w:r w:rsidRPr="00B43C39">
              <w:rPr>
                <w:rFonts w:cs="Tahoma"/>
                <w:b/>
              </w:rPr>
              <w:t>Richard Stanton</w:t>
            </w:r>
          </w:p>
        </w:tc>
      </w:tr>
      <w:tr w:rsidR="00351B7D" w:rsidRPr="00B43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3424" w:type="dxa"/>
            <w:tcBorders>
              <w:top w:val="nil"/>
              <w:left w:val="nil"/>
              <w:bottom w:val="nil"/>
              <w:right w:val="nil"/>
            </w:tcBorders>
            <w:vAlign w:val="center"/>
          </w:tcPr>
          <w:p w:rsidR="00351B7D" w:rsidRPr="00B43C39" w:rsidRDefault="00A92381" w:rsidP="00351B7D">
            <w:pPr>
              <w:jc w:val="center"/>
              <w:rPr>
                <w:rFonts w:cs="Tahoma"/>
                <w:b/>
              </w:rPr>
            </w:pPr>
            <w:r>
              <w:rPr>
                <w:rFonts w:cs="Tahoma"/>
                <w:b/>
              </w:rPr>
              <w:t>Robert Copp</w:t>
            </w:r>
          </w:p>
        </w:tc>
        <w:tc>
          <w:tcPr>
            <w:tcW w:w="3425" w:type="dxa"/>
            <w:tcBorders>
              <w:top w:val="nil"/>
              <w:left w:val="nil"/>
              <w:bottom w:val="nil"/>
              <w:right w:val="nil"/>
            </w:tcBorders>
            <w:vAlign w:val="center"/>
          </w:tcPr>
          <w:p w:rsidR="00351B7D" w:rsidRPr="00B43C39" w:rsidRDefault="00CA34E4" w:rsidP="00351B7D">
            <w:pPr>
              <w:jc w:val="center"/>
              <w:rPr>
                <w:rFonts w:cs="Tahoma"/>
                <w:b/>
              </w:rPr>
            </w:pPr>
            <w:r>
              <w:rPr>
                <w:rFonts w:cs="Tahoma"/>
                <w:b/>
              </w:rPr>
              <w:t>Michael Golden</w:t>
            </w:r>
          </w:p>
        </w:tc>
        <w:tc>
          <w:tcPr>
            <w:tcW w:w="3421" w:type="dxa"/>
            <w:tcBorders>
              <w:top w:val="nil"/>
              <w:left w:val="nil"/>
              <w:bottom w:val="nil"/>
              <w:right w:val="nil"/>
            </w:tcBorders>
            <w:vAlign w:val="center"/>
          </w:tcPr>
          <w:p w:rsidR="00351B7D" w:rsidRPr="00B43C39" w:rsidRDefault="00C75CAF" w:rsidP="00351B7D">
            <w:pPr>
              <w:jc w:val="center"/>
              <w:rPr>
                <w:rFonts w:cs="Tahoma"/>
                <w:b/>
              </w:rPr>
            </w:pPr>
            <w:r>
              <w:rPr>
                <w:rFonts w:cs="Tahoma"/>
                <w:b/>
              </w:rPr>
              <w:t>Jon Rineman</w:t>
            </w:r>
          </w:p>
        </w:tc>
      </w:tr>
    </w:tbl>
    <w:p w:rsidR="00351B7D" w:rsidRDefault="001F5BD6">
      <w:pPr>
        <w:rPr>
          <w:rFonts w:ascii="Times New Roman" w:hAnsi="Times New Roman"/>
          <w:b/>
          <w:sz w:val="36"/>
          <w:szCs w:val="36"/>
        </w:rPr>
      </w:pPr>
      <w:r>
        <w:rPr>
          <w:rFonts w:ascii="Times New Roman" w:hAnsi="Times New Roman"/>
          <w:b/>
        </w:rPr>
        <w:tab/>
      </w:r>
      <w:r>
        <w:rPr>
          <w:rFonts w:ascii="Times New Roman" w:hAnsi="Times New Roman"/>
          <w:b/>
        </w:rPr>
        <w:tab/>
      </w:r>
    </w:p>
    <w:p w:rsidR="00F97BF8" w:rsidRDefault="00CC24D6" w:rsidP="00351B7D">
      <w:pPr>
        <w:jc w:val="center"/>
        <w:rPr>
          <w:sz w:val="28"/>
        </w:rPr>
      </w:pPr>
      <w:r>
        <w:rPr>
          <w:i/>
          <w:color w:val="0000FF"/>
          <w:sz w:val="32"/>
          <w:szCs w:val="32"/>
        </w:rPr>
        <w:t xml:space="preserve">Budget Committee </w:t>
      </w:r>
      <w:r w:rsidR="007C75FD">
        <w:rPr>
          <w:i/>
          <w:color w:val="0000FF"/>
          <w:sz w:val="32"/>
          <w:szCs w:val="32"/>
        </w:rPr>
        <w:t xml:space="preserve"> Minutes</w:t>
      </w:r>
    </w:p>
    <w:p w:rsidR="00351B7D" w:rsidRPr="00EC02CD" w:rsidRDefault="00351B7D" w:rsidP="00351B7D">
      <w:pPr>
        <w:jc w:val="center"/>
        <w:rPr>
          <w:i/>
          <w:color w:val="0000FF"/>
          <w:sz w:val="32"/>
          <w:szCs w:val="32"/>
        </w:rPr>
      </w:pPr>
    </w:p>
    <w:p w:rsidR="00351B7D" w:rsidRPr="0008664E" w:rsidRDefault="00C75CAF">
      <w:pPr>
        <w:rPr>
          <w:b/>
          <w:sz w:val="24"/>
        </w:rPr>
      </w:pPr>
      <w:r>
        <w:rPr>
          <w:b/>
          <w:sz w:val="24"/>
        </w:rPr>
        <w:t>Wednesday, November 12</w:t>
      </w:r>
      <w:r w:rsidR="00E146C5">
        <w:rPr>
          <w:b/>
          <w:sz w:val="24"/>
        </w:rPr>
        <w:t>,</w:t>
      </w:r>
      <w:r w:rsidR="00F64A03">
        <w:rPr>
          <w:b/>
          <w:sz w:val="24"/>
        </w:rPr>
        <w:t xml:space="preserve"> </w:t>
      </w:r>
      <w:r w:rsidR="00351B7D">
        <w:rPr>
          <w:b/>
          <w:sz w:val="24"/>
        </w:rPr>
        <w:t xml:space="preserve">2014 </w:t>
      </w:r>
      <w:r w:rsidR="008E5D99">
        <w:rPr>
          <w:b/>
          <w:sz w:val="24"/>
        </w:rPr>
        <w:t xml:space="preserve"> </w:t>
      </w:r>
      <w:r w:rsidR="00A92381">
        <w:rPr>
          <w:b/>
          <w:sz w:val="24"/>
        </w:rPr>
        <w:t xml:space="preserve"> Town Hall</w:t>
      </w:r>
    </w:p>
    <w:p w:rsidR="00351B7D" w:rsidRDefault="00351B7D">
      <w:pPr>
        <w:rPr>
          <w:rFonts w:cs="Tahoma"/>
          <w:noProof/>
          <w:sz w:val="24"/>
          <w:szCs w:val="22"/>
          <w:u w:val="single"/>
        </w:rPr>
      </w:pPr>
    </w:p>
    <w:p w:rsidR="00351B7D" w:rsidRPr="00351B7D" w:rsidRDefault="00351B7D">
      <w:pPr>
        <w:rPr>
          <w:rFonts w:cs="Tahoma"/>
          <w:noProof/>
          <w:sz w:val="24"/>
          <w:szCs w:val="22"/>
        </w:rPr>
      </w:pPr>
    </w:p>
    <w:p w:rsidR="00351B7D" w:rsidRDefault="00351B7D" w:rsidP="00351B7D">
      <w:pPr>
        <w:rPr>
          <w:rFonts w:cs="Tahoma"/>
          <w:b/>
          <w:noProof/>
          <w:sz w:val="24"/>
          <w:szCs w:val="22"/>
        </w:rPr>
      </w:pPr>
      <w:r>
        <w:rPr>
          <w:rFonts w:cs="Tahoma"/>
          <w:b/>
          <w:noProof/>
          <w:sz w:val="24"/>
          <w:szCs w:val="22"/>
        </w:rPr>
        <w:t>Call to Order/Pledge of Allegiance</w:t>
      </w:r>
    </w:p>
    <w:p w:rsidR="00351B7D" w:rsidRDefault="00351B7D" w:rsidP="00351B7D">
      <w:pPr>
        <w:rPr>
          <w:rFonts w:cs="Tahoma"/>
          <w:noProof/>
          <w:sz w:val="24"/>
          <w:szCs w:val="22"/>
        </w:rPr>
      </w:pPr>
      <w:r>
        <w:rPr>
          <w:rFonts w:cs="Tahoma"/>
          <w:noProof/>
          <w:sz w:val="24"/>
          <w:szCs w:val="22"/>
        </w:rPr>
        <w:t>The meeting was called to order at 7:04pm</w:t>
      </w:r>
    </w:p>
    <w:p w:rsidR="00351B7D" w:rsidRDefault="00351B7D" w:rsidP="00351B7D">
      <w:pPr>
        <w:rPr>
          <w:rFonts w:cs="Tahoma"/>
          <w:noProof/>
          <w:sz w:val="24"/>
          <w:szCs w:val="22"/>
        </w:rPr>
      </w:pPr>
    </w:p>
    <w:p w:rsidR="00351B7D" w:rsidRDefault="00351B7D" w:rsidP="00351B7D">
      <w:pPr>
        <w:rPr>
          <w:rFonts w:cs="Tahoma"/>
          <w:b/>
          <w:noProof/>
          <w:sz w:val="24"/>
          <w:szCs w:val="22"/>
        </w:rPr>
      </w:pPr>
      <w:r w:rsidRPr="00351B7D">
        <w:rPr>
          <w:rFonts w:cs="Tahoma"/>
          <w:b/>
          <w:noProof/>
          <w:sz w:val="24"/>
          <w:szCs w:val="22"/>
        </w:rPr>
        <w:t>NHS FY16 Proposed Budget</w:t>
      </w:r>
    </w:p>
    <w:p w:rsidR="00351B7D" w:rsidRDefault="00351B7D" w:rsidP="00351B7D">
      <w:pPr>
        <w:rPr>
          <w:rFonts w:cs="Tahoma"/>
          <w:noProof/>
          <w:sz w:val="24"/>
          <w:szCs w:val="22"/>
        </w:rPr>
      </w:pPr>
      <w:r>
        <w:rPr>
          <w:rFonts w:cs="Tahoma"/>
          <w:noProof/>
          <w:sz w:val="24"/>
          <w:szCs w:val="22"/>
        </w:rPr>
        <w:t>Nancy Tuttle from SAU 21 gave an overview of the Renovation project and FY14 financials.</w:t>
      </w:r>
    </w:p>
    <w:p w:rsidR="00351B7D" w:rsidRDefault="00351B7D" w:rsidP="00351B7D">
      <w:pPr>
        <w:rPr>
          <w:rFonts w:cs="Tahoma"/>
          <w:noProof/>
          <w:sz w:val="24"/>
          <w:szCs w:val="22"/>
        </w:rPr>
      </w:pPr>
    </w:p>
    <w:p w:rsidR="00351B7D" w:rsidRDefault="00351B7D" w:rsidP="00351B7D">
      <w:pPr>
        <w:rPr>
          <w:rFonts w:cs="Tahoma"/>
          <w:noProof/>
          <w:sz w:val="24"/>
          <w:szCs w:val="22"/>
        </w:rPr>
      </w:pPr>
      <w:r>
        <w:rPr>
          <w:rFonts w:cs="Tahoma"/>
          <w:noProof/>
          <w:sz w:val="24"/>
          <w:szCs w:val="22"/>
        </w:rPr>
        <w:t xml:space="preserve">FY16 Proposed Budget is $8,239,192, $49,807 less than FY15.    The Budget Committee went throught the proposed budget by function, stopping when there was a question regarding a budgeted item.  </w:t>
      </w:r>
    </w:p>
    <w:p w:rsidR="00351B7D" w:rsidRDefault="00351B7D" w:rsidP="00351B7D">
      <w:pPr>
        <w:rPr>
          <w:rFonts w:cs="Tahoma"/>
          <w:noProof/>
          <w:sz w:val="24"/>
          <w:szCs w:val="22"/>
        </w:rPr>
      </w:pPr>
    </w:p>
    <w:p w:rsidR="00351B7D" w:rsidRDefault="00351B7D" w:rsidP="00351B7D">
      <w:pPr>
        <w:rPr>
          <w:rFonts w:cs="Tahoma"/>
          <w:noProof/>
          <w:sz w:val="24"/>
          <w:szCs w:val="22"/>
        </w:rPr>
      </w:pPr>
      <w:r>
        <w:rPr>
          <w:rFonts w:cs="Tahoma"/>
          <w:noProof/>
          <w:sz w:val="24"/>
          <w:szCs w:val="22"/>
        </w:rPr>
        <w:t>Items for follow-up:</w:t>
      </w:r>
    </w:p>
    <w:p w:rsidR="00351B7D" w:rsidRPr="00351B7D" w:rsidRDefault="00351B7D" w:rsidP="00351B7D">
      <w:pPr>
        <w:pStyle w:val="ListParagraph"/>
        <w:numPr>
          <w:ilvl w:val="0"/>
          <w:numId w:val="26"/>
        </w:numPr>
        <w:rPr>
          <w:rFonts w:cs="Tahoma"/>
          <w:noProof/>
          <w:sz w:val="24"/>
          <w:szCs w:val="22"/>
        </w:rPr>
      </w:pPr>
      <w:r w:rsidRPr="00351B7D">
        <w:rPr>
          <w:rFonts w:cs="Tahoma"/>
          <w:noProof/>
          <w:sz w:val="24"/>
          <w:szCs w:val="22"/>
        </w:rPr>
        <w:t>Why is the actual CBA increase $162.0K v. LY projection of 121.0K.</w:t>
      </w:r>
    </w:p>
    <w:p w:rsidR="00351B7D" w:rsidRDefault="00351B7D" w:rsidP="00351B7D">
      <w:pPr>
        <w:pStyle w:val="ListParagraph"/>
        <w:numPr>
          <w:ilvl w:val="0"/>
          <w:numId w:val="26"/>
        </w:numPr>
        <w:rPr>
          <w:rFonts w:cs="Tahoma"/>
          <w:noProof/>
          <w:sz w:val="24"/>
          <w:szCs w:val="22"/>
        </w:rPr>
      </w:pPr>
      <w:r>
        <w:rPr>
          <w:rFonts w:cs="Tahoma"/>
          <w:noProof/>
          <w:sz w:val="24"/>
          <w:szCs w:val="22"/>
        </w:rPr>
        <w:t>iPads v. laptops, are there any cost savings to be had with more tablet use and is the school ready for online Smarter Balance assessments.  Brad Gregg is to come to 12/10 meeting to discuss.</w:t>
      </w:r>
    </w:p>
    <w:p w:rsidR="00351B7D" w:rsidRDefault="00351B7D" w:rsidP="00351B7D">
      <w:pPr>
        <w:pStyle w:val="ListParagraph"/>
        <w:numPr>
          <w:ilvl w:val="0"/>
          <w:numId w:val="26"/>
        </w:numPr>
        <w:rPr>
          <w:rFonts w:cs="Tahoma"/>
          <w:noProof/>
          <w:sz w:val="24"/>
          <w:szCs w:val="22"/>
        </w:rPr>
      </w:pPr>
      <w:r>
        <w:rPr>
          <w:rFonts w:cs="Tahoma"/>
          <w:noProof/>
          <w:sz w:val="24"/>
          <w:szCs w:val="22"/>
        </w:rPr>
        <w:t>Heating fuels, with price per barrel down shouldn’t heating oil be less than $3.50 per gallon.  Also, does the school price have taxes included, town does not and is at $3.24.</w:t>
      </w:r>
    </w:p>
    <w:p w:rsidR="00351B7D" w:rsidRDefault="00351B7D" w:rsidP="00351B7D">
      <w:pPr>
        <w:pStyle w:val="ListParagraph"/>
        <w:numPr>
          <w:ilvl w:val="0"/>
          <w:numId w:val="26"/>
        </w:numPr>
        <w:rPr>
          <w:rFonts w:cs="Tahoma"/>
          <w:noProof/>
          <w:sz w:val="24"/>
          <w:szCs w:val="22"/>
        </w:rPr>
      </w:pPr>
      <w:r>
        <w:rPr>
          <w:rFonts w:cs="Tahoma"/>
          <w:noProof/>
          <w:sz w:val="24"/>
          <w:szCs w:val="22"/>
        </w:rPr>
        <w:t>Summary page of contractual increases FY15 v. FY16 by major area</w:t>
      </w:r>
    </w:p>
    <w:p w:rsidR="00351B7D" w:rsidRDefault="00351B7D" w:rsidP="00351B7D">
      <w:pPr>
        <w:pStyle w:val="ListParagraph"/>
        <w:numPr>
          <w:ilvl w:val="0"/>
          <w:numId w:val="26"/>
        </w:numPr>
        <w:rPr>
          <w:rFonts w:cs="Tahoma"/>
          <w:noProof/>
          <w:sz w:val="24"/>
          <w:szCs w:val="22"/>
        </w:rPr>
      </w:pPr>
      <w:r>
        <w:rPr>
          <w:rFonts w:cs="Tahoma"/>
          <w:noProof/>
          <w:sz w:val="24"/>
          <w:szCs w:val="22"/>
        </w:rPr>
        <w:t>Summary page on FTE increases/decreases.</w:t>
      </w:r>
    </w:p>
    <w:p w:rsidR="00351B7D" w:rsidRDefault="00351B7D" w:rsidP="00351B7D">
      <w:pPr>
        <w:pStyle w:val="ListParagraph"/>
        <w:numPr>
          <w:ilvl w:val="0"/>
          <w:numId w:val="26"/>
        </w:numPr>
        <w:rPr>
          <w:rFonts w:cs="Tahoma"/>
          <w:noProof/>
          <w:sz w:val="24"/>
          <w:szCs w:val="22"/>
        </w:rPr>
      </w:pPr>
      <w:r>
        <w:rPr>
          <w:rFonts w:cs="Tahoma"/>
          <w:noProof/>
          <w:sz w:val="24"/>
          <w:szCs w:val="22"/>
        </w:rPr>
        <w:t>Schedule with impact of Cadillac Tax.</w:t>
      </w:r>
    </w:p>
    <w:p w:rsidR="00351B7D" w:rsidRDefault="00351B7D" w:rsidP="00351B7D">
      <w:pPr>
        <w:pStyle w:val="ListParagraph"/>
        <w:numPr>
          <w:ilvl w:val="0"/>
          <w:numId w:val="26"/>
        </w:numPr>
        <w:rPr>
          <w:rFonts w:cs="Tahoma"/>
          <w:noProof/>
          <w:sz w:val="24"/>
          <w:szCs w:val="22"/>
        </w:rPr>
      </w:pPr>
      <w:r>
        <w:rPr>
          <w:rFonts w:cs="Tahoma"/>
          <w:noProof/>
          <w:sz w:val="24"/>
          <w:szCs w:val="22"/>
        </w:rPr>
        <w:t>What has NHS expended from the FY14 and FY15 budgets for the Greenhouse and what are all the lines that pay for the Greenhouse in FY16.</w:t>
      </w:r>
    </w:p>
    <w:p w:rsidR="00351B7D" w:rsidRDefault="00351B7D" w:rsidP="00351B7D">
      <w:pPr>
        <w:pStyle w:val="ListParagraph"/>
        <w:numPr>
          <w:ilvl w:val="0"/>
          <w:numId w:val="26"/>
        </w:numPr>
        <w:rPr>
          <w:rFonts w:cs="Tahoma"/>
          <w:noProof/>
          <w:sz w:val="24"/>
          <w:szCs w:val="22"/>
        </w:rPr>
      </w:pPr>
      <w:r>
        <w:rPr>
          <w:rFonts w:cs="Tahoma"/>
          <w:noProof/>
          <w:sz w:val="24"/>
          <w:szCs w:val="22"/>
        </w:rPr>
        <w:t>Please re-look at p. 155, Milk and Food.</w:t>
      </w:r>
    </w:p>
    <w:p w:rsidR="00263CB5" w:rsidRDefault="00351B7D" w:rsidP="00351B7D">
      <w:pPr>
        <w:pStyle w:val="ListParagraph"/>
        <w:numPr>
          <w:ilvl w:val="0"/>
          <w:numId w:val="26"/>
        </w:numPr>
        <w:rPr>
          <w:rFonts w:cs="Tahoma"/>
          <w:noProof/>
          <w:sz w:val="24"/>
          <w:szCs w:val="22"/>
        </w:rPr>
      </w:pPr>
      <w:r>
        <w:rPr>
          <w:rFonts w:cs="Tahoma"/>
          <w:noProof/>
          <w:sz w:val="24"/>
          <w:szCs w:val="22"/>
        </w:rPr>
        <w:t>What are the total dollar impact of stipends</w:t>
      </w:r>
      <w:r w:rsidR="00263CB5">
        <w:rPr>
          <w:rFonts w:cs="Tahoma"/>
          <w:noProof/>
          <w:sz w:val="24"/>
          <w:szCs w:val="22"/>
        </w:rPr>
        <w:t xml:space="preserve"> broken out by category (ESY, Curriculum, Coach, Longevity) as well as contracted/professional services paid to staff.</w:t>
      </w:r>
    </w:p>
    <w:p w:rsidR="00351B7D" w:rsidRPr="00351B7D" w:rsidRDefault="00263CB5" w:rsidP="00351B7D">
      <w:pPr>
        <w:pStyle w:val="ListParagraph"/>
        <w:numPr>
          <w:ilvl w:val="0"/>
          <w:numId w:val="26"/>
        </w:numPr>
        <w:rPr>
          <w:rFonts w:cs="Tahoma"/>
          <w:noProof/>
          <w:sz w:val="24"/>
          <w:szCs w:val="22"/>
        </w:rPr>
      </w:pPr>
      <w:r>
        <w:rPr>
          <w:rFonts w:cs="Tahoma"/>
          <w:noProof/>
          <w:sz w:val="24"/>
          <w:szCs w:val="22"/>
        </w:rPr>
        <w:t xml:space="preserve">Please provide detail on the Student Activitiies Fund for FY14.  Do sub accounts #13 and #14 exist and, if so, please include.  </w:t>
      </w:r>
      <w:r>
        <w:rPr>
          <w:rFonts w:cs="Tahoma"/>
          <w:noProof/>
          <w:sz w:val="24"/>
          <w:szCs w:val="22"/>
        </w:rPr>
        <w:tab/>
      </w:r>
    </w:p>
    <w:p w:rsidR="00351B7D" w:rsidRPr="00AE2AAE" w:rsidRDefault="00351B7D" w:rsidP="00351B7D">
      <w:pPr>
        <w:rPr>
          <w:rFonts w:cs="Tahoma"/>
          <w:noProof/>
          <w:sz w:val="24"/>
          <w:szCs w:val="22"/>
        </w:rPr>
      </w:pPr>
    </w:p>
    <w:p w:rsidR="00351B7D" w:rsidRDefault="00351B7D" w:rsidP="00351B7D">
      <w:pPr>
        <w:rPr>
          <w:rFonts w:cs="Tahoma"/>
          <w:sz w:val="28"/>
          <w:szCs w:val="22"/>
        </w:rPr>
      </w:pPr>
    </w:p>
    <w:p w:rsidR="00263CB5" w:rsidRDefault="00263CB5" w:rsidP="00351B7D">
      <w:pPr>
        <w:rPr>
          <w:rFonts w:cs="Tahoma"/>
          <w:sz w:val="24"/>
          <w:szCs w:val="22"/>
        </w:rPr>
      </w:pPr>
      <w:r w:rsidRPr="00263CB5">
        <w:rPr>
          <w:rFonts w:cs="Tahoma"/>
          <w:sz w:val="24"/>
          <w:szCs w:val="22"/>
        </w:rPr>
        <w:t>Mr. Stanton made a motion to cancel the November 19 meeting with the School Board.</w:t>
      </w:r>
      <w:r>
        <w:rPr>
          <w:rFonts w:cs="Tahoma"/>
          <w:sz w:val="24"/>
          <w:szCs w:val="22"/>
        </w:rPr>
        <w:t xml:space="preserve">  Mrs. Schmitz seconded.  Discussion.  Motion carried 8-0.  </w:t>
      </w:r>
    </w:p>
    <w:p w:rsidR="00263CB5" w:rsidRDefault="00263CB5" w:rsidP="00351B7D">
      <w:pPr>
        <w:rPr>
          <w:rFonts w:cs="Tahoma"/>
          <w:sz w:val="24"/>
          <w:szCs w:val="22"/>
        </w:rPr>
      </w:pPr>
    </w:p>
    <w:p w:rsidR="00263CB5" w:rsidRDefault="00263CB5" w:rsidP="00351B7D">
      <w:pPr>
        <w:rPr>
          <w:rFonts w:cs="Tahoma"/>
          <w:sz w:val="24"/>
          <w:szCs w:val="22"/>
        </w:rPr>
      </w:pPr>
      <w:r>
        <w:rPr>
          <w:rFonts w:cs="Tahoma"/>
          <w:sz w:val="24"/>
          <w:szCs w:val="22"/>
        </w:rPr>
        <w:t>Next meeting will be 12/3 with the Town and Board of Selectmen.</w:t>
      </w:r>
    </w:p>
    <w:p w:rsidR="00263CB5" w:rsidRDefault="00263CB5" w:rsidP="00351B7D">
      <w:pPr>
        <w:rPr>
          <w:rFonts w:cs="Tahoma"/>
          <w:sz w:val="24"/>
          <w:szCs w:val="22"/>
        </w:rPr>
      </w:pPr>
    </w:p>
    <w:p w:rsidR="00263CB5" w:rsidRDefault="00263CB5" w:rsidP="00351B7D">
      <w:pPr>
        <w:rPr>
          <w:rFonts w:cs="Tahoma"/>
          <w:sz w:val="24"/>
          <w:szCs w:val="22"/>
        </w:rPr>
      </w:pPr>
      <w:r>
        <w:rPr>
          <w:rFonts w:cs="Tahoma"/>
          <w:sz w:val="24"/>
          <w:szCs w:val="22"/>
        </w:rPr>
        <w:t>12/10 will be the next meeting with the school.</w:t>
      </w:r>
    </w:p>
    <w:p w:rsidR="00263CB5" w:rsidRDefault="00263CB5" w:rsidP="00351B7D">
      <w:pPr>
        <w:rPr>
          <w:rFonts w:cs="Tahoma"/>
          <w:sz w:val="24"/>
          <w:szCs w:val="22"/>
        </w:rPr>
      </w:pPr>
    </w:p>
    <w:p w:rsidR="00263CB5" w:rsidRDefault="00263CB5" w:rsidP="00351B7D">
      <w:pPr>
        <w:rPr>
          <w:rFonts w:cs="Tahoma"/>
          <w:sz w:val="24"/>
          <w:szCs w:val="22"/>
        </w:rPr>
      </w:pPr>
      <w:r w:rsidRPr="00263CB5">
        <w:rPr>
          <w:rFonts w:cs="Tahoma"/>
          <w:b/>
          <w:sz w:val="24"/>
          <w:szCs w:val="22"/>
        </w:rPr>
        <w:t>Approve minutes of 11/5/14</w:t>
      </w:r>
      <w:r>
        <w:rPr>
          <w:rFonts w:cs="Tahoma"/>
          <w:b/>
          <w:sz w:val="24"/>
          <w:szCs w:val="22"/>
        </w:rPr>
        <w:t xml:space="preserve">  </w:t>
      </w:r>
      <w:r>
        <w:rPr>
          <w:rFonts w:cs="Tahoma"/>
          <w:sz w:val="24"/>
          <w:szCs w:val="22"/>
        </w:rPr>
        <w:t>Mr. Golden moved to approve the minutes, Mr. Stanton seconded, motion carried 6-0-2.</w:t>
      </w:r>
    </w:p>
    <w:p w:rsidR="00263CB5" w:rsidRDefault="00263CB5" w:rsidP="00351B7D">
      <w:pPr>
        <w:rPr>
          <w:rFonts w:cs="Tahoma"/>
          <w:sz w:val="24"/>
          <w:szCs w:val="22"/>
        </w:rPr>
      </w:pPr>
    </w:p>
    <w:p w:rsidR="00351B7D" w:rsidRPr="00263CB5" w:rsidRDefault="00263CB5" w:rsidP="00351B7D">
      <w:pPr>
        <w:rPr>
          <w:rFonts w:cs="Tahoma"/>
          <w:sz w:val="24"/>
          <w:szCs w:val="22"/>
        </w:rPr>
      </w:pPr>
      <w:r w:rsidRPr="00263CB5">
        <w:rPr>
          <w:rFonts w:cs="Tahoma"/>
          <w:b/>
          <w:sz w:val="24"/>
          <w:szCs w:val="22"/>
        </w:rPr>
        <w:t>Adjournment</w:t>
      </w:r>
      <w:r>
        <w:rPr>
          <w:rFonts w:cs="Tahoma"/>
          <w:b/>
          <w:sz w:val="24"/>
          <w:szCs w:val="22"/>
        </w:rPr>
        <w:t xml:space="preserve">   </w:t>
      </w:r>
      <w:r>
        <w:rPr>
          <w:rFonts w:cs="Tahoma"/>
          <w:sz w:val="24"/>
          <w:szCs w:val="22"/>
        </w:rPr>
        <w:t>Mr. Sununu moved to adjourn, Mrs. Schmitz seconded, meeting adjourned at 9:20pm.</w:t>
      </w:r>
    </w:p>
    <w:p w:rsidR="00351B7D" w:rsidRPr="00263CB5" w:rsidRDefault="00351B7D" w:rsidP="00351B7D">
      <w:pPr>
        <w:rPr>
          <w:rFonts w:cs="Tahoma"/>
          <w:sz w:val="28"/>
          <w:szCs w:val="22"/>
        </w:rPr>
      </w:pPr>
    </w:p>
    <w:sectPr w:rsidR="00351B7D" w:rsidRPr="00263CB5" w:rsidSect="001449FA">
      <w:pgSz w:w="12240" w:h="15840"/>
      <w:pgMar w:top="547" w:right="907" w:bottom="144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FA" w:rsidRDefault="001449FA" w:rsidP="00351B7D">
      <w:r>
        <w:separator/>
      </w:r>
    </w:p>
  </w:endnote>
  <w:endnote w:type="continuationSeparator" w:id="0">
    <w:p w:rsidR="001449FA" w:rsidRDefault="001449FA" w:rsidP="003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FA" w:rsidRDefault="001449FA" w:rsidP="00351B7D">
      <w:r>
        <w:separator/>
      </w:r>
    </w:p>
  </w:footnote>
  <w:footnote w:type="continuationSeparator" w:id="0">
    <w:p w:rsidR="001449FA" w:rsidRDefault="001449FA" w:rsidP="00351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FF"/>
    <w:multiLevelType w:val="hybridMultilevel"/>
    <w:tmpl w:val="9B0CA0D0"/>
    <w:lvl w:ilvl="0" w:tplc="227C3D6A">
      <w:start w:val="5"/>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nsid w:val="0540081D"/>
    <w:multiLevelType w:val="hybridMultilevel"/>
    <w:tmpl w:val="7F2299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0B3E30"/>
    <w:multiLevelType w:val="hybridMultilevel"/>
    <w:tmpl w:val="7DA2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D5338"/>
    <w:multiLevelType w:val="hybridMultilevel"/>
    <w:tmpl w:val="1F042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FA4FAE"/>
    <w:multiLevelType w:val="hybridMultilevel"/>
    <w:tmpl w:val="048A76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AE2690"/>
    <w:multiLevelType w:val="hybridMultilevel"/>
    <w:tmpl w:val="4798E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646B8D"/>
    <w:multiLevelType w:val="hybridMultilevel"/>
    <w:tmpl w:val="B7D4E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AD3AC2"/>
    <w:multiLevelType w:val="hybridMultilevel"/>
    <w:tmpl w:val="A8986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E9378D"/>
    <w:multiLevelType w:val="hybridMultilevel"/>
    <w:tmpl w:val="06CAE3F2"/>
    <w:lvl w:ilvl="0" w:tplc="BE0201B6">
      <w:start w:val="3"/>
      <w:numFmt w:val="decimal"/>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nsid w:val="20B86A4B"/>
    <w:multiLevelType w:val="hybridMultilevel"/>
    <w:tmpl w:val="0526C7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470229"/>
    <w:multiLevelType w:val="hybridMultilevel"/>
    <w:tmpl w:val="704CA616"/>
    <w:lvl w:ilvl="0" w:tplc="848C8F8C">
      <w:start w:val="978"/>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E36818"/>
    <w:multiLevelType w:val="hybridMultilevel"/>
    <w:tmpl w:val="A90E26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9C58B4"/>
    <w:multiLevelType w:val="hybridMultilevel"/>
    <w:tmpl w:val="F7F2A5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8060F1"/>
    <w:multiLevelType w:val="hybridMultilevel"/>
    <w:tmpl w:val="ABB4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C90F1D"/>
    <w:multiLevelType w:val="hybridMultilevel"/>
    <w:tmpl w:val="E33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34CFE"/>
    <w:multiLevelType w:val="hybridMultilevel"/>
    <w:tmpl w:val="144E4104"/>
    <w:lvl w:ilvl="0" w:tplc="C72448D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D96D94"/>
    <w:multiLevelType w:val="hybridMultilevel"/>
    <w:tmpl w:val="0E506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C0FAE"/>
    <w:multiLevelType w:val="hybridMultilevel"/>
    <w:tmpl w:val="83E6B536"/>
    <w:lvl w:ilvl="0" w:tplc="5C3ABB1A">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1BB364E"/>
    <w:multiLevelType w:val="hybridMultilevel"/>
    <w:tmpl w:val="10F0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646C1C"/>
    <w:multiLevelType w:val="hybridMultilevel"/>
    <w:tmpl w:val="6AC22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AB2458"/>
    <w:multiLevelType w:val="hybridMultilevel"/>
    <w:tmpl w:val="1BF012BE"/>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1">
    <w:nsid w:val="5C8F2809"/>
    <w:multiLevelType w:val="hybridMultilevel"/>
    <w:tmpl w:val="1124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321DD"/>
    <w:multiLevelType w:val="hybridMultilevel"/>
    <w:tmpl w:val="85D015F0"/>
    <w:lvl w:ilvl="0" w:tplc="6D70E4F8">
      <w:start w:val="6"/>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3">
    <w:nsid w:val="669B20FA"/>
    <w:multiLevelType w:val="hybridMultilevel"/>
    <w:tmpl w:val="B6E2B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86750A"/>
    <w:multiLevelType w:val="hybridMultilevel"/>
    <w:tmpl w:val="AA2AB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3"/>
  </w:num>
  <w:num w:numId="5">
    <w:abstractNumId w:val="9"/>
  </w:num>
  <w:num w:numId="6">
    <w:abstractNumId w:val="12"/>
  </w:num>
  <w:num w:numId="7">
    <w:abstractNumId w:val="5"/>
  </w:num>
  <w:num w:numId="8">
    <w:abstractNumId w:val="13"/>
  </w:num>
  <w:num w:numId="9">
    <w:abstractNumId w:val="19"/>
  </w:num>
  <w:num w:numId="10">
    <w:abstractNumId w:val="6"/>
  </w:num>
  <w:num w:numId="11">
    <w:abstractNumId w:val="7"/>
  </w:num>
  <w:num w:numId="12">
    <w:abstractNumId w:val="24"/>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10"/>
  </w:num>
  <w:num w:numId="20">
    <w:abstractNumId w:val="21"/>
  </w:num>
  <w:num w:numId="21">
    <w:abstractNumId w:val="2"/>
  </w:num>
  <w:num w:numId="22">
    <w:abstractNumId w:val="20"/>
  </w:num>
  <w:num w:numId="23">
    <w:abstractNumId w:val="8"/>
  </w:num>
  <w:num w:numId="24">
    <w:abstractNumId w:val="22"/>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80"/>
    <w:rsid w:val="00035C11"/>
    <w:rsid w:val="0005247F"/>
    <w:rsid w:val="000A26C4"/>
    <w:rsid w:val="000D037E"/>
    <w:rsid w:val="000E3589"/>
    <w:rsid w:val="001449FA"/>
    <w:rsid w:val="001E4DD0"/>
    <w:rsid w:val="001F29A9"/>
    <w:rsid w:val="001F5BD6"/>
    <w:rsid w:val="00212AA9"/>
    <w:rsid w:val="00263CB5"/>
    <w:rsid w:val="002773A8"/>
    <w:rsid w:val="002D78D3"/>
    <w:rsid w:val="00351B7D"/>
    <w:rsid w:val="00407198"/>
    <w:rsid w:val="004A6378"/>
    <w:rsid w:val="004D1D27"/>
    <w:rsid w:val="00514F2D"/>
    <w:rsid w:val="005408C7"/>
    <w:rsid w:val="00613F80"/>
    <w:rsid w:val="00661C6D"/>
    <w:rsid w:val="006E4B44"/>
    <w:rsid w:val="00703822"/>
    <w:rsid w:val="007B3C2F"/>
    <w:rsid w:val="007C75FD"/>
    <w:rsid w:val="007D3C91"/>
    <w:rsid w:val="008612F4"/>
    <w:rsid w:val="008A384E"/>
    <w:rsid w:val="008E5D99"/>
    <w:rsid w:val="00910B6F"/>
    <w:rsid w:val="00911E5F"/>
    <w:rsid w:val="00913D05"/>
    <w:rsid w:val="009230C4"/>
    <w:rsid w:val="0092650A"/>
    <w:rsid w:val="00926AD9"/>
    <w:rsid w:val="00990CED"/>
    <w:rsid w:val="009915BB"/>
    <w:rsid w:val="009F1DE8"/>
    <w:rsid w:val="00A3260B"/>
    <w:rsid w:val="00A92381"/>
    <w:rsid w:val="00B136F5"/>
    <w:rsid w:val="00B16652"/>
    <w:rsid w:val="00B545B5"/>
    <w:rsid w:val="00B55E26"/>
    <w:rsid w:val="00B6079F"/>
    <w:rsid w:val="00B63B72"/>
    <w:rsid w:val="00C01DD4"/>
    <w:rsid w:val="00C143B7"/>
    <w:rsid w:val="00C4072B"/>
    <w:rsid w:val="00C75CAF"/>
    <w:rsid w:val="00C9427C"/>
    <w:rsid w:val="00CA34E4"/>
    <w:rsid w:val="00CC24D6"/>
    <w:rsid w:val="00CF6F09"/>
    <w:rsid w:val="00DB1754"/>
    <w:rsid w:val="00E146C5"/>
    <w:rsid w:val="00E53267"/>
    <w:rsid w:val="00E81C3A"/>
    <w:rsid w:val="00E92BAD"/>
    <w:rsid w:val="00EA7C9B"/>
    <w:rsid w:val="00EF2AA1"/>
    <w:rsid w:val="00EF4B82"/>
    <w:rsid w:val="00F15DDC"/>
    <w:rsid w:val="00F61D34"/>
    <w:rsid w:val="00F64A03"/>
    <w:rsid w:val="00F97BF8"/>
    <w:rsid w:val="00FB2469"/>
    <w:rsid w:val="00FE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B0657F-2B3F-45D1-9E6E-CF28A6D5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4C"/>
    <w:rPr>
      <w:rFonts w:ascii="Tahoma" w:hAnsi="Tahoma"/>
      <w:sz w:val="22"/>
      <w:szCs w:val="24"/>
    </w:rPr>
  </w:style>
  <w:style w:type="paragraph" w:styleId="Heading2">
    <w:name w:val="heading 2"/>
    <w:basedOn w:val="Normal"/>
    <w:next w:val="Normal"/>
    <w:qFormat/>
    <w:rsid w:val="002F354C"/>
    <w:pPr>
      <w:keepNext/>
      <w:ind w:left="5760" w:right="-540" w:firstLine="72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4C"/>
    <w:pPr>
      <w:ind w:left="720"/>
    </w:pPr>
  </w:style>
  <w:style w:type="table" w:styleId="TableGrid">
    <w:name w:val="Table Grid"/>
    <w:basedOn w:val="TableNormal"/>
    <w:rsid w:val="0065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3C39"/>
    <w:pPr>
      <w:tabs>
        <w:tab w:val="center" w:pos="4680"/>
        <w:tab w:val="right" w:pos="9360"/>
      </w:tabs>
    </w:pPr>
  </w:style>
  <w:style w:type="character" w:customStyle="1" w:styleId="HeaderChar">
    <w:name w:val="Header Char"/>
    <w:basedOn w:val="DefaultParagraphFont"/>
    <w:link w:val="Header"/>
    <w:rsid w:val="00B43C39"/>
    <w:rPr>
      <w:rFonts w:ascii="Tahoma" w:hAnsi="Tahoma"/>
      <w:sz w:val="22"/>
      <w:szCs w:val="24"/>
    </w:rPr>
  </w:style>
  <w:style w:type="paragraph" w:styleId="Footer">
    <w:name w:val="footer"/>
    <w:basedOn w:val="Normal"/>
    <w:link w:val="FooterChar"/>
    <w:rsid w:val="00B43C39"/>
    <w:pPr>
      <w:tabs>
        <w:tab w:val="center" w:pos="4680"/>
        <w:tab w:val="right" w:pos="9360"/>
      </w:tabs>
    </w:pPr>
  </w:style>
  <w:style w:type="character" w:customStyle="1" w:styleId="FooterChar">
    <w:name w:val="Footer Char"/>
    <w:basedOn w:val="DefaultParagraphFont"/>
    <w:link w:val="Footer"/>
    <w:rsid w:val="00B43C39"/>
    <w:rPr>
      <w:rFonts w:ascii="Tahoma" w:hAnsi="Tahoma"/>
      <w:sz w:val="22"/>
      <w:szCs w:val="24"/>
    </w:rPr>
  </w:style>
  <w:style w:type="character" w:styleId="LineNumber">
    <w:name w:val="line number"/>
    <w:basedOn w:val="DefaultParagraphFont"/>
    <w:rsid w:val="000C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Budget Committee Meeting</vt:lpstr>
    </vt:vector>
  </TitlesOfParts>
  <Company>Windows User</Company>
  <LinksUpToDate>false</LinksUpToDate>
  <CharactersWithSpaces>2212</CharactersWithSpaces>
  <SharedDoc>false</SharedDoc>
  <HLinks>
    <vt:vector size="6" baseType="variant">
      <vt:variant>
        <vt:i4>8192013</vt:i4>
      </vt:variant>
      <vt:variant>
        <vt:i4>-1</vt:i4>
      </vt:variant>
      <vt:variant>
        <vt:i4>1027</vt:i4>
      </vt:variant>
      <vt:variant>
        <vt:i4>1</vt:i4>
      </vt:variant>
      <vt:variant>
        <vt:lpwstr>topseal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Meeting</dc:title>
  <dc:subject/>
  <dc:creator>David Peck</dc:creator>
  <cp:keywords/>
  <cp:lastModifiedBy>Janet Facella</cp:lastModifiedBy>
  <cp:revision>2</cp:revision>
  <cp:lastPrinted>2011-06-27T19:44:00Z</cp:lastPrinted>
  <dcterms:created xsi:type="dcterms:W3CDTF">2014-12-08T12:11:00Z</dcterms:created>
  <dcterms:modified xsi:type="dcterms:W3CDTF">2014-12-08T12:11:00Z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