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1440" w:hanging="144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Present:</w:t>
        <w:tab/>
        <w:t xml:space="preserve">Bob Finnegan, Jim Pennington, Tom Tracey, Christine Edwards, Kurt Kaiser, Maureen O’Sullivan, Bob Margerison, Peter Fimognari, Brenda Payette (Administrative Assistant), Mary Lauria  (Town Accountant), Evan Brasard (Town Administrator)</w:t>
      </w:r>
      <w:r w:rsidDel="00000000" w:rsidR="00000000" w:rsidRPr="00000000">
        <w:rPr>
          <w:rtl w:val="0"/>
        </w:rPr>
        <w:t xml:space="preserve">, Hope Bodwell (Library Director), Mary Watson (Town Clerk), Stephen Kozloski (Police Chief),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hanging="1440"/>
        <w:contextualSpacing w:val="0"/>
        <w:jc w:val="both"/>
      </w:pPr>
      <w:r w:rsidDel="00000000" w:rsidR="00000000" w:rsidRPr="00000000">
        <w:rPr>
          <w:vertAlign w:val="baseline"/>
          <w:rtl w:val="0"/>
        </w:rPr>
        <w:t xml:space="preserve">Absent: </w:t>
        <w:tab/>
        <w:t xml:space="preserve">Gerry Brayton, William Dominguez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hanging="144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The meeting was convened at 7:00pm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CORRESPONDENCE: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Beacon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Spreadsheet showing department year to date expenses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Fiscal 2017 projections sheet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BILLS TO PAY OR TO APPROPRIATE: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Request for transfer from the reserve fund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Date: 2/22/16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Amount requested: $500.00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Appropriation account: Town Accountant-101-135-5732-E700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Used for the following purpose: MMAAA Annual Education Class &amp; Municipal Law Class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Mr. Kaiser made a motion to transfer $500.00 from the reserve fund to the Town Accountant fund; Mr. Finnegan SECONDED motion.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Ms. Edwards asked Ms. Lauria if this will be an annual expense.  Ms. Lauria said yes it will be and she has requested this in her budget.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All voted YES.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MEETINGS MEMBERS ATTENDED: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BUSINESS / 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7:00pm Hope Bodwell, Library D</w:t>
      </w:r>
      <w:r w:rsidDel="00000000" w:rsidR="00000000" w:rsidRPr="00000000">
        <w:rPr>
          <w:rtl w:val="0"/>
        </w:rPr>
        <w:t xml:space="preserve">irector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Ms. Bodwell provided a handout with some key points.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FY16 town appropriation $264,984 (FY16 MAR-$280,967)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FY17 MAR should be $284,897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Proposed $271,608 (.025 increase from FY16 appropriation. $13,289 away from FY17 MAR)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improvements this year: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increased hours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DeSantis community room open all year long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added five new databases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successful summer reading program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updated copier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Ms. Bodwell said they wrote a long range plan this year.  State requirement that they do one every five years.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If they met the MAR, what would they do: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increase hours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increase community room usage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increase on-line databases to support the schools and benefit the community.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wouldn’t have to apply for a waiver.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7:15pm Mary Watson, Town Clerk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Ms. Watson said she submitted a level services budget.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In FY17 they will have three elections: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ab/>
        <w:t xml:space="preserve">September, November and the annual town elections in June.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She recieved a quote from LHS Associates for three new voting machines. $19,500 plus $600-maintenance fee.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Mr. Brassard said they are looking at this as a capital expense.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7:30pm Stephen Kozloski, Police Chief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rtl w:val="0"/>
        </w:rPr>
        <w:t xml:space="preserve">Chief went through the police budget and provided explanation when needed:</w:t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b w:val="1"/>
          <w:rtl w:val="0"/>
        </w:rPr>
        <w:t xml:space="preserve">police officer salaries;</w:t>
      </w:r>
    </w:p>
    <w:p w:rsidR="00000000" w:rsidDel="00000000" w:rsidP="00000000" w:rsidRDefault="00000000" w:rsidRPr="00000000">
      <w:pPr>
        <w:tabs>
          <w:tab w:val="left" w:pos="720"/>
        </w:tabs>
        <w:ind w:firstLine="720"/>
        <w:contextualSpacing w:val="0"/>
      </w:pPr>
      <w:r w:rsidDel="00000000" w:rsidR="00000000" w:rsidRPr="00000000">
        <w:rPr>
          <w:rtl w:val="0"/>
        </w:rPr>
        <w:t xml:space="preserve"> reflects school resource officer at three months full funded by school</w:t>
      </w:r>
    </w:p>
    <w:p w:rsidR="00000000" w:rsidDel="00000000" w:rsidP="00000000" w:rsidRDefault="00000000" w:rsidRPr="00000000">
      <w:pPr>
        <w:tabs>
          <w:tab w:val="left" w:pos="720"/>
        </w:tabs>
        <w:ind w:firstLine="720"/>
        <w:contextualSpacing w:val="0"/>
      </w:pPr>
      <w:r w:rsidDel="00000000" w:rsidR="00000000" w:rsidRPr="00000000">
        <w:rPr>
          <w:rtl w:val="0"/>
        </w:rPr>
        <w:t xml:space="preserve">nine months school funds 50%</w:t>
      </w:r>
    </w:p>
    <w:p w:rsidR="00000000" w:rsidDel="00000000" w:rsidP="00000000" w:rsidRDefault="00000000" w:rsidRPr="00000000">
      <w:pPr>
        <w:tabs>
          <w:tab w:val="left" w:pos="720"/>
        </w:tabs>
        <w:ind w:firstLine="720"/>
        <w:contextualSpacing w:val="0"/>
      </w:pPr>
      <w:r w:rsidDel="00000000" w:rsidR="00000000" w:rsidRPr="00000000">
        <w:rPr>
          <w:rtl w:val="0"/>
        </w:rPr>
        <w:t xml:space="preserve">annual salary $46,654</w:t>
      </w:r>
    </w:p>
    <w:p w:rsidR="00000000" w:rsidDel="00000000" w:rsidP="00000000" w:rsidRDefault="00000000" w:rsidRPr="00000000">
      <w:pPr>
        <w:tabs>
          <w:tab w:val="left" w:pos="720"/>
        </w:tabs>
        <w:ind w:firstLine="720"/>
        <w:contextualSpacing w:val="0"/>
      </w:pPr>
      <w:r w:rsidDel="00000000" w:rsidR="00000000" w:rsidRPr="00000000">
        <w:rPr>
          <w:rtl w:val="0"/>
        </w:rPr>
        <w:t xml:space="preserve">they haven’t been able to fill the position. It was filled but the officer left for different position.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b w:val="1"/>
          <w:rtl w:val="0"/>
        </w:rPr>
        <w:t xml:space="preserve">lock up expense line item: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Mr. Kaiser asked why nothing was expended in 2015:</w:t>
      </w:r>
    </w:p>
    <w:p w:rsidR="00000000" w:rsidDel="00000000" w:rsidP="00000000" w:rsidRDefault="00000000" w:rsidRPr="00000000">
      <w:pPr>
        <w:tabs>
          <w:tab w:val="left" w:pos="720"/>
        </w:tabs>
        <w:ind w:left="720" w:firstLine="0"/>
        <w:contextualSpacing w:val="0"/>
      </w:pPr>
      <w:r w:rsidDel="00000000" w:rsidR="00000000" w:rsidRPr="00000000">
        <w:rPr>
          <w:rtl w:val="0"/>
        </w:rPr>
        <w:t xml:space="preserve">Chief said they didn’t have a lock up until the new town hall building was built, still figuring out the expenses.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b w:val="1"/>
          <w:rtl w:val="0"/>
        </w:rPr>
        <w:t xml:space="preserve">police communications line item: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requesting $10,000 above level services- for hardware and additional radio site.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Ms. Edwards asked if this expense could be moved to capital expense, Mr. Brassard said he will be working with the Chief to see if it can.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b w:val="1"/>
          <w:rtl w:val="0"/>
        </w:rPr>
        <w:t xml:space="preserve">police tazer equipment line item: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requesting $15,428 above level services-this is first year purchase and training of officers and instructions.  Subsequent years will be lower.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The training- two days instructor class, renewed every two years.  Instructor to train officers while officers are on duty.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b w:val="1"/>
          <w:rtl w:val="0"/>
        </w:rPr>
        <w:t xml:space="preserve">civilian dispatchers line item: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Chief said converations have started up again with Palmer, Ware and Warran.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  <w:t xml:space="preserve">requesting $32,446 above level services- reflects identifying shifts with high 911 calls to have two 911 dispatchers.</w:t>
      </w:r>
    </w:p>
    <w:p w:rsidR="00000000" w:rsidDel="00000000" w:rsidP="00000000" w:rsidRDefault="00000000" w:rsidRPr="00000000">
      <w:pPr>
        <w:tabs>
          <w:tab w:val="left" w:pos="720"/>
        </w:tabs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20"/>
        </w:tabs>
        <w:contextualSpacing w:val="0"/>
      </w:pPr>
      <w:r w:rsidDel="00000000" w:rsidR="00000000" w:rsidRPr="00000000">
        <w:rPr>
          <w:vertAlign w:val="baseline"/>
          <w:rtl w:val="0"/>
        </w:rPr>
        <w:t xml:space="preserve">Meeting was adjourned at 8:35pm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Respectfully submitted,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Brenda I. Payette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Administrative Assistant to the Finance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134" w:top="1693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center" w:pos="4680"/>
        <w:tab w:val="right" w:pos="9360"/>
      </w:tabs>
      <w:spacing w:after="720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tabs>
        <w:tab w:val="center" w:pos="4986"/>
        <w:tab w:val="right" w:pos="9972"/>
      </w:tabs>
      <w:spacing w:after="0" w:before="1134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vertAlign w:val="baseline"/>
        <w:rtl w:val="0"/>
      </w:rPr>
      <w:t xml:space="preserve"> FINANCE COMMITTEE MINUTES</w:t>
    </w:r>
    <w:r w:rsidDel="00000000" w:rsidR="00000000" w:rsidRPr="00000000">
      <w:rPr>
        <w:rFonts w:ascii="Times New Roman" w:cs="Times New Roman" w:eastAsia="Times New Roman" w:hAnsi="Times New Roman"/>
        <w:b w:val="0"/>
        <w:sz w:val="24"/>
        <w:szCs w:val="24"/>
        <w:vertAlign w:val="baseline"/>
        <w:rtl w:val="0"/>
      </w:rPr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vertAlign w:val="baseline"/>
        <w:rtl w:val="0"/>
      </w:rPr>
      <w:t xml:space="preserve">FEBRUARY 22, 2016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center" w:pos="4986"/>
        <w:tab w:val="right" w:pos="9972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center" w:pos="4986"/>
        <w:tab w:val="right" w:pos="9972"/>
      </w:tabs>
      <w:spacing w:after="0" w:before="0" w:line="240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tabs>
        <w:tab w:val="center" w:pos="4986"/>
        <w:tab w:val="right" w:pos="9972"/>
      </w:tabs>
      <w:spacing w:after="0" w:before="0" w:line="240" w:lineRule="auto"/>
      <w:contextualSpacing w:val="0"/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0" w:before="0" w:line="240" w:lineRule="auto"/>
      <w:ind w:left="0" w:right="0" w:firstLine="0"/>
    </w:pPr>
    <w:rPr>
      <w:rFonts w:ascii="Times New Roman" w:cs="Times New Roman" w:eastAsia="Times New Roman" w:hAnsi="Times New Roman"/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