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760"/>
      </w:tblGrid>
      <w:tr w:rsidR="00F27462" w:rsidRPr="00B97429" w:rsidTr="0044175D">
        <w:tc>
          <w:tcPr>
            <w:tcW w:w="5508" w:type="dxa"/>
          </w:tcPr>
          <w:p w:rsidR="00F27462" w:rsidRPr="00B97429" w:rsidRDefault="00F27462" w:rsidP="0044175D">
            <w:pPr>
              <w:rPr>
                <w:b/>
              </w:rPr>
            </w:pPr>
            <w:r w:rsidRPr="00B97429">
              <w:rPr>
                <w:b/>
              </w:rPr>
              <w:t>BOARD OF SELECTMEN</w:t>
            </w:r>
          </w:p>
        </w:tc>
        <w:tc>
          <w:tcPr>
            <w:tcW w:w="5508" w:type="dxa"/>
          </w:tcPr>
          <w:p w:rsidR="00F27462" w:rsidRPr="00B97429" w:rsidRDefault="005B5EA1" w:rsidP="005B5EA1">
            <w:pPr>
              <w:jc w:val="right"/>
              <w:rPr>
                <w:b/>
              </w:rPr>
            </w:pPr>
            <w:r>
              <w:rPr>
                <w:b/>
              </w:rPr>
              <w:t>OCTOBER 24, 2017</w:t>
            </w:r>
            <w:r w:rsidR="00F27462" w:rsidRPr="00B97429">
              <w:rPr>
                <w:b/>
              </w:rPr>
              <w:t xml:space="preserve">  9:30 A.M.</w:t>
            </w:r>
          </w:p>
        </w:tc>
      </w:tr>
      <w:tr w:rsidR="00F27462" w:rsidRPr="00B97429" w:rsidTr="0044175D">
        <w:tc>
          <w:tcPr>
            <w:tcW w:w="5508" w:type="dxa"/>
          </w:tcPr>
          <w:p w:rsidR="00F27462" w:rsidRPr="00B97429" w:rsidRDefault="00F27462" w:rsidP="0044175D">
            <w:pPr>
              <w:rPr>
                <w:b/>
              </w:rPr>
            </w:pPr>
            <w:r w:rsidRPr="00B97429">
              <w:rPr>
                <w:b/>
              </w:rPr>
              <w:t>TOWN OF HAMPTON FALLS</w:t>
            </w:r>
          </w:p>
        </w:tc>
        <w:tc>
          <w:tcPr>
            <w:tcW w:w="5508" w:type="dxa"/>
          </w:tcPr>
          <w:p w:rsidR="00F27462" w:rsidRPr="00B97429" w:rsidRDefault="00F27462" w:rsidP="0044175D">
            <w:pPr>
              <w:jc w:val="right"/>
              <w:rPr>
                <w:b/>
              </w:rPr>
            </w:pPr>
            <w:r w:rsidRPr="00B97429">
              <w:rPr>
                <w:b/>
              </w:rPr>
              <w:t>TOWN HALL</w:t>
            </w:r>
          </w:p>
        </w:tc>
      </w:tr>
    </w:tbl>
    <w:p w:rsidR="00F27462" w:rsidRPr="00B80A6A" w:rsidRDefault="00F27462" w:rsidP="00F27462"/>
    <w:p w:rsidR="00F27462" w:rsidRPr="00F27462" w:rsidRDefault="00F27462" w:rsidP="00F27462">
      <w:pPr>
        <w:jc w:val="center"/>
      </w:pPr>
      <w:r w:rsidRPr="00F27462">
        <w:t>DRAFT</w:t>
      </w:r>
    </w:p>
    <w:p w:rsidR="00F27462" w:rsidRDefault="00F27462" w:rsidP="00F27462">
      <w:pPr>
        <w:jc w:val="center"/>
        <w:rPr>
          <w:b/>
        </w:rPr>
      </w:pPr>
    </w:p>
    <w:p w:rsidR="00F27462" w:rsidRPr="00B97429" w:rsidRDefault="00F27462" w:rsidP="00F27462">
      <w:pPr>
        <w:jc w:val="center"/>
        <w:rPr>
          <w:b/>
        </w:rPr>
      </w:pPr>
      <w:r w:rsidRPr="00B97429">
        <w:rPr>
          <w:b/>
        </w:rPr>
        <w:t>Budget Work Session</w:t>
      </w:r>
      <w:r>
        <w:rPr>
          <w:b/>
        </w:rPr>
        <w:t xml:space="preserve"> #3</w:t>
      </w:r>
    </w:p>
    <w:p w:rsidR="00F27462" w:rsidRPr="00B80A6A" w:rsidRDefault="00F27462" w:rsidP="00F27462">
      <w:pPr>
        <w:jc w:val="center"/>
      </w:pPr>
    </w:p>
    <w:p w:rsidR="00F27462" w:rsidRPr="00B80A6A" w:rsidRDefault="00F27462" w:rsidP="00F27462">
      <w:r w:rsidRPr="00B97429">
        <w:rPr>
          <w:b/>
          <w:caps/>
        </w:rPr>
        <w:t>Present:</w:t>
      </w:r>
      <w:r w:rsidRPr="00B80A6A">
        <w:t xml:space="preserve"> L.</w:t>
      </w:r>
      <w:r>
        <w:t xml:space="preserve"> M.</w:t>
      </w:r>
      <w:r w:rsidRPr="00B80A6A">
        <w:t xml:space="preserve"> Smith, Chair, R.</w:t>
      </w:r>
      <w:r>
        <w:t xml:space="preserve"> P.</w:t>
      </w:r>
      <w:r w:rsidRPr="00B80A6A">
        <w:t xml:space="preserve"> McDermott, Vice Chair, J.</w:t>
      </w:r>
      <w:r>
        <w:t xml:space="preserve"> E.</w:t>
      </w:r>
      <w:r w:rsidRPr="00B80A6A">
        <w:t xml:space="preserve"> Ziolkowski, </w:t>
      </w:r>
      <w:r>
        <w:t xml:space="preserve">Selectman, </w:t>
      </w:r>
      <w:r w:rsidRPr="00B80A6A">
        <w:t>L.</w:t>
      </w:r>
      <w:r>
        <w:t xml:space="preserve"> A.</w:t>
      </w:r>
      <w:r w:rsidRPr="00B80A6A">
        <w:t xml:space="preserve"> Ruest, Town Administrator, H.</w:t>
      </w:r>
      <w:r>
        <w:t xml:space="preserve"> B.</w:t>
      </w:r>
      <w:r w:rsidRPr="00B80A6A">
        <w:t xml:space="preserve"> Fazzino, Secretary.</w:t>
      </w:r>
    </w:p>
    <w:p w:rsidR="0034078D" w:rsidRDefault="0034078D"/>
    <w:p w:rsidR="0034078D" w:rsidRDefault="005B5EA1">
      <w:r>
        <w:t>The Chairman</w:t>
      </w:r>
      <w:r w:rsidR="00F27462">
        <w:t xml:space="preserve"> </w:t>
      </w:r>
      <w:r w:rsidR="0034078D">
        <w:t xml:space="preserve">called the meeting to order </w:t>
      </w:r>
      <w:r w:rsidR="00F27462">
        <w:t xml:space="preserve">at </w:t>
      </w:r>
      <w:r w:rsidR="0034078D">
        <w:t>9:30 a.m.</w:t>
      </w:r>
    </w:p>
    <w:p w:rsidR="0034078D" w:rsidRDefault="0034078D"/>
    <w:p w:rsidR="005B5EA1" w:rsidRDefault="006A63DC">
      <w:proofErr w:type="gramStart"/>
      <w:r>
        <w:rPr>
          <w:b/>
        </w:rPr>
        <w:t xml:space="preserve">SETTING THE </w:t>
      </w:r>
      <w:r w:rsidR="005B5EA1" w:rsidRPr="005B5EA1">
        <w:rPr>
          <w:b/>
        </w:rPr>
        <w:t>TAX RATE: FUND BALANCE POLICY</w:t>
      </w:r>
      <w:r w:rsidR="005B5EA1">
        <w:t>- Information from the Department of Revenue Administration was not available at the time of the meeting.</w:t>
      </w:r>
      <w:proofErr w:type="gramEnd"/>
    </w:p>
    <w:p w:rsidR="005B5EA1" w:rsidRDefault="005B5EA1"/>
    <w:p w:rsidR="0034078D" w:rsidRPr="00CA7978" w:rsidRDefault="00CA7978">
      <w:pPr>
        <w:rPr>
          <w:b/>
        </w:rPr>
      </w:pPr>
      <w:r w:rsidRPr="00CA7978">
        <w:rPr>
          <w:b/>
        </w:rPr>
        <w:t>COMBINING TAX COLLECTOR AND TOWN CLERK POSITIONS:</w:t>
      </w:r>
    </w:p>
    <w:p w:rsidR="0034078D" w:rsidRDefault="00F27462">
      <w:r>
        <w:t xml:space="preserve">The </w:t>
      </w:r>
      <w:r w:rsidR="0034078D">
        <w:t>timeline for the proposal</w:t>
      </w:r>
      <w:r>
        <w:t xml:space="preserve"> was </w:t>
      </w:r>
      <w:r w:rsidR="005B5EA1">
        <w:t>presented</w:t>
      </w:r>
      <w:r w:rsidR="0034078D">
        <w:t>. L</w:t>
      </w:r>
      <w:r w:rsidR="005B5EA1">
        <w:t>. Ruest confirmed that Stephanie Grant’s</w:t>
      </w:r>
      <w:r>
        <w:t xml:space="preserve"> </w:t>
      </w:r>
      <w:r w:rsidR="0034078D">
        <w:t>priority will be tax collection. The Selectmen approve</w:t>
      </w:r>
      <w:r w:rsidR="00C648B0">
        <w:t>d</w:t>
      </w:r>
      <w:r w:rsidR="0034078D">
        <w:t xml:space="preserve"> of the consolidation of the position.</w:t>
      </w:r>
    </w:p>
    <w:p w:rsidR="0034078D" w:rsidRDefault="0034078D"/>
    <w:p w:rsidR="00C648B0" w:rsidRDefault="00C648B0">
      <w:r w:rsidRPr="00C648B0">
        <w:rPr>
          <w:b/>
        </w:rPr>
        <w:t>MOTION:</w:t>
      </w:r>
      <w:r w:rsidR="0034078D">
        <w:t xml:space="preserve"> </w:t>
      </w:r>
      <w:r>
        <w:t>T</w:t>
      </w:r>
      <w:r w:rsidR="0034078D">
        <w:t>o accept the proposal to com</w:t>
      </w:r>
      <w:r>
        <w:t>bine the T</w:t>
      </w:r>
      <w:r w:rsidR="007B455F">
        <w:t>own Clerk/ T</w:t>
      </w:r>
      <w:r>
        <w:t>ax C</w:t>
      </w:r>
      <w:r w:rsidR="0034078D">
        <w:t>ollector into one position in accordance wit</w:t>
      </w:r>
      <w:r w:rsidR="00BF1D80">
        <w:t>h the timeline presented.</w:t>
      </w:r>
    </w:p>
    <w:p w:rsidR="00C648B0" w:rsidRDefault="00C648B0"/>
    <w:p w:rsidR="0034078D" w:rsidRPr="00C648B0" w:rsidRDefault="00C648B0">
      <w:pPr>
        <w:rPr>
          <w:b/>
        </w:rPr>
      </w:pPr>
      <w:r w:rsidRPr="00C648B0">
        <w:rPr>
          <w:b/>
        </w:rPr>
        <w:t xml:space="preserve">MOTION: R. </w:t>
      </w:r>
      <w:proofErr w:type="spellStart"/>
      <w:r w:rsidRPr="00C648B0">
        <w:rPr>
          <w:b/>
        </w:rPr>
        <w:t>M</w:t>
      </w:r>
      <w:r w:rsidR="0025323D" w:rsidRPr="00C648B0">
        <w:rPr>
          <w:b/>
        </w:rPr>
        <w:t>c</w:t>
      </w:r>
      <w:r w:rsidRPr="00C648B0">
        <w:rPr>
          <w:b/>
        </w:rPr>
        <w:t>DERMOTT</w:t>
      </w:r>
      <w:proofErr w:type="spellEnd"/>
    </w:p>
    <w:p w:rsidR="00BF1D80" w:rsidRPr="00C648B0" w:rsidRDefault="00C648B0">
      <w:pPr>
        <w:rPr>
          <w:b/>
        </w:rPr>
      </w:pPr>
      <w:r w:rsidRPr="00C648B0">
        <w:rPr>
          <w:b/>
        </w:rPr>
        <w:t>SECOND:</w:t>
      </w:r>
      <w:r>
        <w:rPr>
          <w:b/>
        </w:rPr>
        <w:t xml:space="preserve"> L. SMITH</w:t>
      </w:r>
    </w:p>
    <w:p w:rsidR="0034078D" w:rsidRPr="00C648B0" w:rsidRDefault="00C648B0">
      <w:pPr>
        <w:rPr>
          <w:b/>
        </w:rPr>
      </w:pPr>
      <w:r w:rsidRPr="00C648B0">
        <w:rPr>
          <w:b/>
        </w:rPr>
        <w:t>UNANIMOUS</w:t>
      </w:r>
    </w:p>
    <w:p w:rsidR="00BF1D80" w:rsidRDefault="00BF1D80"/>
    <w:p w:rsidR="005B5EA1" w:rsidRPr="005B5EA1" w:rsidRDefault="005B5EA1">
      <w:pPr>
        <w:rPr>
          <w:b/>
        </w:rPr>
      </w:pPr>
      <w:r w:rsidRPr="005B5EA1">
        <w:rPr>
          <w:b/>
        </w:rPr>
        <w:t>ASSISTANT TOWN CLERK:</w:t>
      </w:r>
    </w:p>
    <w:p w:rsidR="00C648B0" w:rsidRDefault="00BF1D80">
      <w:r>
        <w:t>Motion</w:t>
      </w:r>
      <w:r w:rsidR="00C648B0">
        <w:t xml:space="preserve">: To </w:t>
      </w:r>
      <w:r w:rsidR="005B5EA1">
        <w:t>appoint S.</w:t>
      </w:r>
      <w:r>
        <w:t xml:space="preserve"> Grant as</w:t>
      </w:r>
      <w:r w:rsidR="005B5EA1">
        <w:t xml:space="preserve"> part time</w:t>
      </w:r>
      <w:r>
        <w:t xml:space="preserve"> Assistant Town Clerk.</w:t>
      </w:r>
    </w:p>
    <w:p w:rsidR="00C648B0" w:rsidRDefault="00C648B0"/>
    <w:p w:rsidR="00BF1D80" w:rsidRPr="00C648B0" w:rsidRDefault="00C648B0">
      <w:pPr>
        <w:rPr>
          <w:b/>
        </w:rPr>
      </w:pPr>
      <w:r w:rsidRPr="00C648B0">
        <w:rPr>
          <w:b/>
        </w:rPr>
        <w:t>MOTION:</w:t>
      </w:r>
      <w:r w:rsidR="00BF1D80" w:rsidRPr="00C648B0">
        <w:rPr>
          <w:b/>
        </w:rPr>
        <w:t xml:space="preserve"> R</w:t>
      </w:r>
      <w:r w:rsidRPr="00C648B0">
        <w:rPr>
          <w:b/>
        </w:rPr>
        <w:t xml:space="preserve">. </w:t>
      </w:r>
      <w:proofErr w:type="spellStart"/>
      <w:r w:rsidRPr="00C648B0">
        <w:rPr>
          <w:b/>
        </w:rPr>
        <w:t>McDERMOTT</w:t>
      </w:r>
      <w:proofErr w:type="spellEnd"/>
    </w:p>
    <w:p w:rsidR="00C648B0" w:rsidRPr="00C648B0" w:rsidRDefault="00BF1D80">
      <w:pPr>
        <w:rPr>
          <w:b/>
        </w:rPr>
      </w:pPr>
      <w:r w:rsidRPr="00C648B0">
        <w:rPr>
          <w:b/>
        </w:rPr>
        <w:t>S</w:t>
      </w:r>
      <w:r w:rsidR="00C648B0" w:rsidRPr="00C648B0">
        <w:rPr>
          <w:b/>
        </w:rPr>
        <w:t xml:space="preserve">ECOND: </w:t>
      </w:r>
      <w:r w:rsidRPr="00C648B0">
        <w:rPr>
          <w:b/>
        </w:rPr>
        <w:t>J</w:t>
      </w:r>
      <w:r w:rsidR="00C648B0" w:rsidRPr="00C648B0">
        <w:rPr>
          <w:b/>
        </w:rPr>
        <w:t>. ZIOLKOWSKI</w:t>
      </w:r>
    </w:p>
    <w:p w:rsidR="00BF1D80" w:rsidRPr="00C648B0" w:rsidRDefault="00C648B0">
      <w:pPr>
        <w:rPr>
          <w:b/>
        </w:rPr>
      </w:pPr>
      <w:r w:rsidRPr="00C648B0">
        <w:rPr>
          <w:b/>
        </w:rPr>
        <w:t>UNANIMOUS</w:t>
      </w:r>
    </w:p>
    <w:p w:rsidR="00BF1D80" w:rsidRDefault="00BF1D80"/>
    <w:p w:rsidR="00BF1D80" w:rsidRDefault="00BF1D80">
      <w:r>
        <w:t>S</w:t>
      </w:r>
      <w:r w:rsidR="00C648B0">
        <w:t xml:space="preserve">. Grant </w:t>
      </w:r>
      <w:r>
        <w:t>propose</w:t>
      </w:r>
      <w:r w:rsidR="00C648B0">
        <w:t>d</w:t>
      </w:r>
      <w:r>
        <w:t xml:space="preserve"> $100 per month stipend for assistance in the Town Clerk Office.</w:t>
      </w:r>
    </w:p>
    <w:p w:rsidR="00BF1D80" w:rsidRDefault="00BF1D80"/>
    <w:p w:rsidR="005B5EA1" w:rsidRDefault="005B5EA1">
      <w:r w:rsidRPr="005B5EA1">
        <w:rPr>
          <w:b/>
        </w:rPr>
        <w:t>MOTION:</w:t>
      </w:r>
      <w:r>
        <w:t xml:space="preserve"> To approve the amount of $100 pay per month for Assistant Town Clerk S. Grant, effective immediately.</w:t>
      </w:r>
    </w:p>
    <w:p w:rsidR="005B5EA1" w:rsidRDefault="005B5EA1"/>
    <w:p w:rsidR="00BF1D80" w:rsidRPr="00C648B0" w:rsidRDefault="0025323D">
      <w:pPr>
        <w:rPr>
          <w:b/>
        </w:rPr>
      </w:pPr>
      <w:r>
        <w:rPr>
          <w:b/>
        </w:rPr>
        <w:t>MOTION:</w:t>
      </w:r>
      <w:r w:rsidR="00C648B0" w:rsidRPr="00C648B0">
        <w:rPr>
          <w:b/>
        </w:rPr>
        <w:t xml:space="preserve"> L. SMITH</w:t>
      </w:r>
    </w:p>
    <w:p w:rsidR="00BF1D80" w:rsidRPr="00C648B0" w:rsidRDefault="0025323D">
      <w:pPr>
        <w:rPr>
          <w:b/>
        </w:rPr>
      </w:pPr>
      <w:r>
        <w:rPr>
          <w:b/>
        </w:rPr>
        <w:t>SECOND:</w:t>
      </w:r>
      <w:r w:rsidR="00C648B0" w:rsidRPr="00C648B0">
        <w:rPr>
          <w:b/>
        </w:rPr>
        <w:t xml:space="preserve"> R. </w:t>
      </w:r>
      <w:proofErr w:type="spellStart"/>
      <w:r w:rsidR="00C648B0" w:rsidRPr="00C648B0">
        <w:rPr>
          <w:b/>
        </w:rPr>
        <w:t>M</w:t>
      </w:r>
      <w:r w:rsidRPr="00C648B0">
        <w:rPr>
          <w:b/>
        </w:rPr>
        <w:t>c</w:t>
      </w:r>
      <w:r w:rsidR="00C648B0" w:rsidRPr="00C648B0">
        <w:rPr>
          <w:b/>
        </w:rPr>
        <w:t>DERMOTT</w:t>
      </w:r>
      <w:proofErr w:type="spellEnd"/>
    </w:p>
    <w:p w:rsidR="00BF1D80" w:rsidRPr="00C648B0" w:rsidRDefault="00C648B0">
      <w:pPr>
        <w:rPr>
          <w:b/>
        </w:rPr>
      </w:pPr>
      <w:r w:rsidRPr="00C648B0">
        <w:rPr>
          <w:b/>
        </w:rPr>
        <w:t>UNANIMOUS</w:t>
      </w:r>
    </w:p>
    <w:p w:rsidR="00BF1D80" w:rsidRDefault="00BF1D80"/>
    <w:p w:rsidR="005B5EA1" w:rsidRPr="005B5EA1" w:rsidRDefault="006A63DC" w:rsidP="005B5EA1">
      <w:r>
        <w:rPr>
          <w:b/>
        </w:rPr>
        <w:t xml:space="preserve">2018 </w:t>
      </w:r>
      <w:r w:rsidR="005B5EA1" w:rsidRPr="005B5EA1">
        <w:rPr>
          <w:b/>
        </w:rPr>
        <w:t>BUDGET REVIEW WORKSHEETS REVIEW LINE BY LINE</w:t>
      </w:r>
    </w:p>
    <w:p w:rsidR="005B5EA1" w:rsidRDefault="005B5EA1" w:rsidP="005B5EA1"/>
    <w:p w:rsidR="00BF1D80" w:rsidRDefault="00C648B0">
      <w:r>
        <w:t xml:space="preserve">Line 830 will increase to $1,700. </w:t>
      </w:r>
      <w:proofErr w:type="gramStart"/>
      <w:r>
        <w:t>For m</w:t>
      </w:r>
      <w:r w:rsidR="00BF1D80">
        <w:t>eetings, conferences</w:t>
      </w:r>
      <w:r w:rsidR="005B5EA1">
        <w:t>,</w:t>
      </w:r>
      <w:r w:rsidR="00BF1D80">
        <w:t xml:space="preserve"> training </w:t>
      </w:r>
      <w:r w:rsidR="005B5EA1">
        <w:t xml:space="preserve">and mileage </w:t>
      </w:r>
      <w:r w:rsidR="00BF1D80">
        <w:t>f</w:t>
      </w:r>
      <w:r w:rsidR="005B5EA1">
        <w:t>or Assistant Town Clerk</w:t>
      </w:r>
      <w:r w:rsidR="00BF1D80">
        <w:t>.</w:t>
      </w:r>
      <w:proofErr w:type="gramEnd"/>
      <w:r w:rsidR="00BF1D80">
        <w:t xml:space="preserve"> </w:t>
      </w:r>
    </w:p>
    <w:p w:rsidR="00BF1D80" w:rsidRDefault="00BF1D80"/>
    <w:p w:rsidR="00BF1D80" w:rsidRDefault="00F27462">
      <w:proofErr w:type="spellStart"/>
      <w:r>
        <w:t>Tricentennial</w:t>
      </w:r>
      <w:proofErr w:type="spellEnd"/>
      <w:r>
        <w:t xml:space="preserve"> Committee – A.</w:t>
      </w:r>
      <w:r w:rsidR="00BF1D80">
        <w:t xml:space="preserve"> Montrone, D</w:t>
      </w:r>
      <w:r>
        <w:t>.</w:t>
      </w:r>
      <w:r w:rsidR="00BF1D80">
        <w:t xml:space="preserve"> French</w:t>
      </w:r>
    </w:p>
    <w:p w:rsidR="00CA6833" w:rsidRDefault="00CA6833">
      <w:r>
        <w:lastRenderedPageBreak/>
        <w:t xml:space="preserve">Plans for fundraising- Fiesta Shows of Seabrook- </w:t>
      </w:r>
      <w:r w:rsidR="00F27462">
        <w:t xml:space="preserve">carnival held </w:t>
      </w:r>
      <w:r>
        <w:t>on private property, guarantee</w:t>
      </w:r>
      <w:r w:rsidR="00F27462">
        <w:t>d return of</w:t>
      </w:r>
      <w:r>
        <w:t xml:space="preserve"> $5,000. </w:t>
      </w:r>
      <w:r w:rsidR="00F27462">
        <w:t xml:space="preserve">The Town would also receive </w:t>
      </w:r>
      <w:r>
        <w:t>25% of the admission</w:t>
      </w:r>
      <w:r w:rsidR="00F27462">
        <w:t>s</w:t>
      </w:r>
      <w:r>
        <w:t xml:space="preserve">, </w:t>
      </w:r>
      <w:r w:rsidR="0025323D">
        <w:t xml:space="preserve">to be </w:t>
      </w:r>
      <w:r>
        <w:t>held in late August or early September.</w:t>
      </w:r>
      <w:r w:rsidR="00F27462">
        <w:t xml:space="preserve"> L. Smith </w:t>
      </w:r>
      <w:r>
        <w:t xml:space="preserve">encouraged participation in the count as a form of control. </w:t>
      </w:r>
      <w:proofErr w:type="spellStart"/>
      <w:r w:rsidR="00F27462">
        <w:t>Tricentennial</w:t>
      </w:r>
      <w:proofErr w:type="spellEnd"/>
      <w:r w:rsidR="00F27462">
        <w:t xml:space="preserve"> Committee confirmed $3,000 for FY2018</w:t>
      </w:r>
      <w:r w:rsidR="00C648B0">
        <w:t>, in light of potential gains from</w:t>
      </w:r>
      <w:r w:rsidR="00F27462">
        <w:t xml:space="preserve"> fundraising revenues.</w:t>
      </w:r>
    </w:p>
    <w:p w:rsidR="00CA6833" w:rsidRDefault="00CA6833"/>
    <w:p w:rsidR="00CA6833" w:rsidRDefault="00CA6833">
      <w:r>
        <w:t xml:space="preserve">Clambake fundraiser- catered event, rent tents. Expect $2,000. </w:t>
      </w:r>
      <w:proofErr w:type="gramStart"/>
      <w:r>
        <w:t>$70 per ticket.</w:t>
      </w:r>
      <w:proofErr w:type="gramEnd"/>
      <w:r>
        <w:t xml:space="preserve"> </w:t>
      </w:r>
      <w:proofErr w:type="gramStart"/>
      <w:r>
        <w:t>Sim</w:t>
      </w:r>
      <w:r w:rsidR="005B5EA1">
        <w:t>ilar</w:t>
      </w:r>
      <w:r w:rsidR="00C648B0">
        <w:t xml:space="preserve"> events.</w:t>
      </w:r>
      <w:proofErr w:type="gramEnd"/>
      <w:r w:rsidR="00C648B0">
        <w:t xml:space="preserve"> Al’s of</w:t>
      </w:r>
      <w:r>
        <w:t xml:space="preserve"> North Hampton may be a</w:t>
      </w:r>
      <w:r w:rsidR="0025323D">
        <w:t xml:space="preserve"> </w:t>
      </w:r>
      <w:r>
        <w:t xml:space="preserve">resource. </w:t>
      </w:r>
      <w:r w:rsidR="00C648B0">
        <w:t>Al’s requires a d</w:t>
      </w:r>
      <w:r>
        <w:t>eposit of $5,000.</w:t>
      </w:r>
    </w:p>
    <w:p w:rsidR="00CA6833" w:rsidRDefault="00CA6833"/>
    <w:p w:rsidR="002C74C5" w:rsidRDefault="00C648B0">
      <w:r>
        <w:t>A q</w:t>
      </w:r>
      <w:r w:rsidR="002C74C5">
        <w:t xml:space="preserve">uestion </w:t>
      </w:r>
      <w:r>
        <w:t xml:space="preserve">was </w:t>
      </w:r>
      <w:r w:rsidR="002C74C5">
        <w:t>raised about $3</w:t>
      </w:r>
      <w:r>
        <w:t>,000</w:t>
      </w:r>
      <w:r w:rsidR="002C74C5">
        <w:t xml:space="preserve"> to fund the updating of the To</w:t>
      </w:r>
      <w:r>
        <w:t xml:space="preserve">wn History. </w:t>
      </w:r>
      <w:r w:rsidR="00023889">
        <w:t>The Heritage Commission</w:t>
      </w:r>
      <w:r w:rsidR="002C74C5">
        <w:t xml:space="preserve"> wants it to stay in the </w:t>
      </w:r>
      <w:proofErr w:type="spellStart"/>
      <w:r w:rsidR="002C74C5">
        <w:t>Tricentennial</w:t>
      </w:r>
      <w:proofErr w:type="spellEnd"/>
      <w:r w:rsidR="002C74C5">
        <w:t xml:space="preserve"> Committee. He will obtain proposals and commitments for merchandise. </w:t>
      </w:r>
      <w:r>
        <w:t xml:space="preserve"> Additional ideas included b</w:t>
      </w:r>
      <w:r w:rsidR="006D5C4E">
        <w:t>anners, pewter ornament(s).</w:t>
      </w:r>
    </w:p>
    <w:p w:rsidR="0079663E" w:rsidRDefault="0079663E"/>
    <w:p w:rsidR="0079663E" w:rsidRDefault="00C648B0">
      <w:r>
        <w:t>J. Ziolkowski</w:t>
      </w:r>
      <w:r w:rsidR="0079663E">
        <w:t xml:space="preserve"> recommen</w:t>
      </w:r>
      <w:r w:rsidR="0025323D">
        <w:t>ds $5K of the $15K to fund the T</w:t>
      </w:r>
      <w:r w:rsidR="0079663E">
        <w:t>own history.</w:t>
      </w:r>
    </w:p>
    <w:p w:rsidR="00527610" w:rsidRDefault="00527610"/>
    <w:p w:rsidR="00527610" w:rsidRDefault="00C648B0">
      <w:r>
        <w:t>L. Smith</w:t>
      </w:r>
      <w:r w:rsidR="00527610">
        <w:t xml:space="preserve"> recommends transfer of $5K to an op</w:t>
      </w:r>
      <w:r w:rsidR="00306E47">
        <w:t>erating account. L. Ruest will</w:t>
      </w:r>
      <w:r w:rsidR="00527610">
        <w:t xml:space="preserve"> ask the auditor.</w:t>
      </w:r>
    </w:p>
    <w:p w:rsidR="0034078D" w:rsidRDefault="0034078D"/>
    <w:p w:rsidR="0079663E" w:rsidRDefault="00527610">
      <w:r>
        <w:t xml:space="preserve">Heritage Commission </w:t>
      </w:r>
      <w:r w:rsidR="00306E47">
        <w:t xml:space="preserve">is planning to fund a </w:t>
      </w:r>
      <w:proofErr w:type="spellStart"/>
      <w:r w:rsidR="00306E47">
        <w:t>trolly</w:t>
      </w:r>
      <w:proofErr w:type="spellEnd"/>
      <w:r w:rsidR="00306E47">
        <w:t xml:space="preserve"> tour. </w:t>
      </w:r>
    </w:p>
    <w:p w:rsidR="00527610" w:rsidRDefault="00527610"/>
    <w:p w:rsidR="00527610" w:rsidRDefault="00306E47">
      <w:r>
        <w:t>P.</w:t>
      </w:r>
      <w:r w:rsidR="006A3A1E">
        <w:t xml:space="preserve"> </w:t>
      </w:r>
      <w:proofErr w:type="spellStart"/>
      <w:r w:rsidR="006A3A1E">
        <w:t>Chura</w:t>
      </w:r>
      <w:proofErr w:type="spellEnd"/>
      <w:r w:rsidR="00527610">
        <w:t xml:space="preserve"> to photograph the events</w:t>
      </w:r>
      <w:r>
        <w:t xml:space="preserve"> of the celebration</w:t>
      </w:r>
      <w:r w:rsidR="00527610">
        <w:t>, supply framed prints to the Town Hall and Library, other prints available for purchase.</w:t>
      </w:r>
    </w:p>
    <w:p w:rsidR="00527610" w:rsidRDefault="00527610"/>
    <w:p w:rsidR="00527610" w:rsidRDefault="00527610">
      <w:r>
        <w:t xml:space="preserve">Request was $3K plus $10K warrant article for FY18. </w:t>
      </w:r>
    </w:p>
    <w:p w:rsidR="00330F06" w:rsidRDefault="00330F06"/>
    <w:p w:rsidR="00330F06" w:rsidRDefault="00330F06">
      <w:r w:rsidRPr="00306E47">
        <w:rPr>
          <w:b/>
        </w:rPr>
        <w:t>M</w:t>
      </w:r>
      <w:r w:rsidR="00306E47" w:rsidRPr="00306E47">
        <w:rPr>
          <w:b/>
        </w:rPr>
        <w:t>OTION:</w:t>
      </w:r>
      <w:r w:rsidR="00306E47">
        <w:t xml:space="preserve"> T</w:t>
      </w:r>
      <w:r>
        <w:t xml:space="preserve">o unencumber the funds on line item 4583/ line 3—to make </w:t>
      </w:r>
      <w:r w:rsidR="00306E47">
        <w:t xml:space="preserve">available to the </w:t>
      </w:r>
      <w:proofErr w:type="spellStart"/>
      <w:r w:rsidR="00306E47">
        <w:t>Tricentennial</w:t>
      </w:r>
      <w:proofErr w:type="spellEnd"/>
      <w:r w:rsidR="00306E47">
        <w:t xml:space="preserve"> C</w:t>
      </w:r>
      <w:r>
        <w:t xml:space="preserve">ommittee, </w:t>
      </w:r>
      <w:r w:rsidR="00AA4F0D">
        <w:t xml:space="preserve">and </w:t>
      </w:r>
      <w:r>
        <w:t>withdraw the previous vote</w:t>
      </w:r>
      <w:r w:rsidR="00EC7D08">
        <w:t xml:space="preserve"> from Board of Selectman Work Session of September 21, 2017</w:t>
      </w:r>
      <w:r>
        <w:t>.</w:t>
      </w:r>
    </w:p>
    <w:p w:rsidR="00306E47" w:rsidRDefault="00306E47"/>
    <w:p w:rsidR="00306E47" w:rsidRPr="00306E47" w:rsidRDefault="00306E47">
      <w:pPr>
        <w:rPr>
          <w:b/>
        </w:rPr>
      </w:pPr>
      <w:r w:rsidRPr="00306E47">
        <w:rPr>
          <w:b/>
        </w:rPr>
        <w:t>MOTION: L. SMITH</w:t>
      </w:r>
    </w:p>
    <w:p w:rsidR="00330F06" w:rsidRPr="00306E47" w:rsidRDefault="00306E47">
      <w:pPr>
        <w:rPr>
          <w:b/>
        </w:rPr>
      </w:pPr>
      <w:r w:rsidRPr="00306E47">
        <w:rPr>
          <w:b/>
        </w:rPr>
        <w:t>SECOND: J. ZIOLKOWSKI</w:t>
      </w:r>
    </w:p>
    <w:p w:rsidR="00330F06" w:rsidRPr="00306E47" w:rsidRDefault="00306E47">
      <w:pPr>
        <w:rPr>
          <w:b/>
        </w:rPr>
      </w:pPr>
      <w:r w:rsidRPr="00306E47">
        <w:rPr>
          <w:b/>
        </w:rPr>
        <w:t>UNANIMOUS</w:t>
      </w:r>
    </w:p>
    <w:p w:rsidR="00330F06" w:rsidRPr="00306E47" w:rsidRDefault="00330F06">
      <w:pPr>
        <w:rPr>
          <w:b/>
        </w:rPr>
      </w:pPr>
    </w:p>
    <w:p w:rsidR="00330F06" w:rsidRDefault="00306E47">
      <w:r>
        <w:t>J. ZIOLKOWSKI</w:t>
      </w:r>
      <w:r w:rsidR="00330F06">
        <w:t xml:space="preserve"> </w:t>
      </w:r>
      <w:r w:rsidR="00030BB6">
        <w:t xml:space="preserve">reported that he received comments </w:t>
      </w:r>
      <w:r w:rsidR="00330F06">
        <w:t xml:space="preserve">that the community is concerned about having a warrant article and also having a line item for the same </w:t>
      </w:r>
      <w:r>
        <w:t>expense</w:t>
      </w:r>
      <w:r w:rsidR="00330F06">
        <w:t xml:space="preserve">.  He </w:t>
      </w:r>
      <w:r>
        <w:t>prefers a warrant article. L. SMITH</w:t>
      </w:r>
      <w:r w:rsidR="00330F06">
        <w:t xml:space="preserve"> would like $5K transferred this year, and </w:t>
      </w:r>
      <w:r>
        <w:t>zero</w:t>
      </w:r>
      <w:r w:rsidR="00330F06">
        <w:t xml:space="preserve"> in the budget for next year.</w:t>
      </w:r>
    </w:p>
    <w:p w:rsidR="003119A3" w:rsidRDefault="003119A3"/>
    <w:p w:rsidR="003119A3" w:rsidRDefault="00306E47" w:rsidP="00306E47">
      <w:r>
        <w:t>A. Montrone asked whether the Board</w:t>
      </w:r>
      <w:r w:rsidR="003119A3">
        <w:t xml:space="preserve"> wanted a commemorative plaque mounted on a stone in the Town Common. It is something to keep in mind.</w:t>
      </w:r>
    </w:p>
    <w:p w:rsidR="003119A3" w:rsidRDefault="003119A3"/>
    <w:p w:rsidR="007B455F" w:rsidRPr="007B455F" w:rsidRDefault="007B455F">
      <w:pPr>
        <w:rPr>
          <w:b/>
        </w:rPr>
      </w:pPr>
      <w:r w:rsidRPr="007B455F">
        <w:rPr>
          <w:b/>
        </w:rPr>
        <w:t>FUND BALANCE POLICY</w:t>
      </w:r>
    </w:p>
    <w:p w:rsidR="003119A3" w:rsidRDefault="007B455F">
      <w:r>
        <w:t>The policy was</w:t>
      </w:r>
      <w:r w:rsidR="003119A3">
        <w:t xml:space="preserve"> reviewed. </w:t>
      </w:r>
      <w:r w:rsidR="00306E47">
        <w:t xml:space="preserve">The </w:t>
      </w:r>
      <w:r w:rsidR="003119A3">
        <w:t xml:space="preserve">Tax rate </w:t>
      </w:r>
      <w:r w:rsidR="00306E47">
        <w:t xml:space="preserve">has not been set due </w:t>
      </w:r>
      <w:r w:rsidR="00030BB6">
        <w:t xml:space="preserve">to pending items from the </w:t>
      </w:r>
      <w:r w:rsidR="00306E47">
        <w:t xml:space="preserve">Lincoln </w:t>
      </w:r>
      <w:proofErr w:type="spellStart"/>
      <w:r w:rsidR="00306E47">
        <w:t>Akerman</w:t>
      </w:r>
      <w:proofErr w:type="spellEnd"/>
      <w:r w:rsidR="003119A3">
        <w:t xml:space="preserve"> School.</w:t>
      </w:r>
    </w:p>
    <w:p w:rsidR="003119A3" w:rsidRDefault="003119A3"/>
    <w:p w:rsidR="003119A3" w:rsidRPr="007F6D6F" w:rsidRDefault="007B455F">
      <w:pPr>
        <w:rPr>
          <w:b/>
        </w:rPr>
      </w:pPr>
      <w:r w:rsidRPr="007B455F">
        <w:rPr>
          <w:b/>
        </w:rPr>
        <w:t>2018 BUDGET WORKSHEETS LINE BY LINE</w:t>
      </w:r>
    </w:p>
    <w:p w:rsidR="00110B7C" w:rsidRDefault="00110B7C">
      <w:r>
        <w:t xml:space="preserve">4150 </w:t>
      </w:r>
      <w:r w:rsidR="007F6D6F">
        <w:t>Town Clerk</w:t>
      </w:r>
    </w:p>
    <w:p w:rsidR="00110B7C" w:rsidRDefault="005E2A10">
      <w:r>
        <w:t xml:space="preserve">There is an </w:t>
      </w:r>
      <w:r w:rsidR="00110B7C">
        <w:t>increase in town reevaluation costs every 5 years</w:t>
      </w:r>
      <w:r>
        <w:t xml:space="preserve">. L. SMITH </w:t>
      </w:r>
      <w:r w:rsidR="00110B7C">
        <w:t>wants to plan for it beginning</w:t>
      </w:r>
      <w:r>
        <w:t xml:space="preserve"> next year, to be fully funded every</w:t>
      </w:r>
      <w:r w:rsidR="00110B7C">
        <w:t xml:space="preserve"> 5 yrs.</w:t>
      </w:r>
    </w:p>
    <w:p w:rsidR="00110B7C" w:rsidRDefault="00110B7C"/>
    <w:p w:rsidR="00110B7C" w:rsidRDefault="00F722BB">
      <w:proofErr w:type="gramStart"/>
      <w:r>
        <w:lastRenderedPageBreak/>
        <w:t>Heritage Commission- Advertising for Legal Notices</w:t>
      </w:r>
      <w:r w:rsidR="00CA7978">
        <w:t xml:space="preserve">, </w:t>
      </w:r>
      <w:r w:rsidR="0025323D">
        <w:t xml:space="preserve">to </w:t>
      </w:r>
      <w:r w:rsidR="00CA7978">
        <w:t>stay at $</w:t>
      </w:r>
      <w:r w:rsidR="004F21D0">
        <w:t>850</w:t>
      </w:r>
      <w:bookmarkStart w:id="0" w:name="_GoBack"/>
      <w:bookmarkEnd w:id="0"/>
      <w:r w:rsidR="00CA7978">
        <w:t>.</w:t>
      </w:r>
      <w:proofErr w:type="gramEnd"/>
    </w:p>
    <w:p w:rsidR="00F722BB" w:rsidRDefault="00F722BB"/>
    <w:p w:rsidR="00F722BB" w:rsidRDefault="00CA7978">
      <w:r>
        <w:t xml:space="preserve">Hampton Falls </w:t>
      </w:r>
      <w:r w:rsidR="00F722BB">
        <w:t xml:space="preserve">Museum- new furnace </w:t>
      </w:r>
      <w:r w:rsidR="005E2A10">
        <w:t xml:space="preserve">is </w:t>
      </w:r>
      <w:r w:rsidR="00F722BB">
        <w:t>off the table</w:t>
      </w:r>
      <w:r w:rsidR="005E2A10">
        <w:t xml:space="preserve"> (-$10,000)</w:t>
      </w:r>
      <w:r w:rsidR="00F722BB">
        <w:t>. Window safety film $1</w:t>
      </w:r>
      <w:r w:rsidR="005E2A10">
        <w:t>,</w:t>
      </w:r>
      <w:r w:rsidR="00F722BB">
        <w:t xml:space="preserve">500 for 3 windows- Town Clerk, Secretary and </w:t>
      </w:r>
      <w:r w:rsidR="005E2A10">
        <w:t>conference room</w:t>
      </w:r>
      <w:r w:rsidR="00F722BB">
        <w:t xml:space="preserve">. </w:t>
      </w:r>
      <w:proofErr w:type="gramStart"/>
      <w:r w:rsidR="005E2A10">
        <w:t>(-</w:t>
      </w:r>
      <w:r w:rsidR="00F722BB">
        <w:t>$1</w:t>
      </w:r>
      <w:r w:rsidR="005E2A10">
        <w:t>,</w:t>
      </w:r>
      <w:r w:rsidR="00F722BB">
        <w:t>500</w:t>
      </w:r>
      <w:r w:rsidR="005E2A10">
        <w:t>)</w:t>
      </w:r>
      <w:r w:rsidR="00F722BB">
        <w:t>.</w:t>
      </w:r>
      <w:proofErr w:type="gramEnd"/>
      <w:r w:rsidR="00F722BB">
        <w:t xml:space="preserve"> </w:t>
      </w:r>
      <w:proofErr w:type="gramStart"/>
      <w:r w:rsidR="00F722BB">
        <w:t>Curbing at the Library- zero</w:t>
      </w:r>
      <w:r w:rsidR="005E2A10">
        <w:t>ed</w:t>
      </w:r>
      <w:r w:rsidR="00F722BB">
        <w:t xml:space="preserve"> out</w:t>
      </w:r>
      <w:r w:rsidR="007B455F">
        <w:t xml:space="preserve"> ($1,000)</w:t>
      </w:r>
      <w:r w:rsidR="00F722BB">
        <w:t>.</w:t>
      </w:r>
      <w:proofErr w:type="gramEnd"/>
    </w:p>
    <w:p w:rsidR="00F722BB" w:rsidRDefault="00F722BB"/>
    <w:p w:rsidR="00F722BB" w:rsidRDefault="005E2A10">
      <w:r>
        <w:t>N</w:t>
      </w:r>
      <w:r w:rsidR="00F722BB">
        <w:t xml:space="preserve">o action </w:t>
      </w:r>
      <w:r>
        <w:t xml:space="preserve">was taken </w:t>
      </w:r>
      <w:r w:rsidR="00F722BB">
        <w:t xml:space="preserve">on the Museum structural analysis. </w:t>
      </w:r>
      <w:proofErr w:type="gramStart"/>
      <w:r w:rsidR="00F722BB">
        <w:t xml:space="preserve">Town Clock </w:t>
      </w:r>
      <w:r>
        <w:t>$</w:t>
      </w:r>
      <w:r w:rsidR="00B935A0">
        <w:t xml:space="preserve">2,560 or </w:t>
      </w:r>
      <w:r>
        <w:t>$</w:t>
      </w:r>
      <w:r w:rsidR="00B935A0">
        <w:t>4,540 if gold lettering</w:t>
      </w:r>
      <w:r>
        <w:t xml:space="preserve"> is added</w:t>
      </w:r>
      <w:r w:rsidR="00B935A0">
        <w:t>.</w:t>
      </w:r>
      <w:proofErr w:type="gramEnd"/>
      <w:r w:rsidR="00B935A0">
        <w:t xml:space="preserve"> Reduce budget item to $1</w:t>
      </w:r>
      <w:r>
        <w:t>,060, and Museum fu</w:t>
      </w:r>
      <w:r w:rsidR="00B935A0">
        <w:t>nding to pay the balance.</w:t>
      </w:r>
    </w:p>
    <w:p w:rsidR="00B935A0" w:rsidRDefault="00B935A0"/>
    <w:p w:rsidR="00B935A0" w:rsidRDefault="00FB1C3F">
      <w:proofErr w:type="gramStart"/>
      <w:r>
        <w:t>Cemeteries to be revisited.</w:t>
      </w:r>
      <w:proofErr w:type="gramEnd"/>
    </w:p>
    <w:p w:rsidR="00FB1C3F" w:rsidRDefault="00FB1C3F"/>
    <w:p w:rsidR="00FB1C3F" w:rsidRDefault="00485EF4">
      <w:proofErr w:type="spellStart"/>
      <w:r>
        <w:t>P</w:t>
      </w:r>
      <w:r w:rsidR="0098777D">
        <w:t>g</w:t>
      </w:r>
      <w:proofErr w:type="spellEnd"/>
      <w:r w:rsidR="0098777D">
        <w:t xml:space="preserve"> 44, line 100 </w:t>
      </w:r>
      <w:proofErr w:type="gramStart"/>
      <w:r w:rsidR="0098777D">
        <w:t>increase</w:t>
      </w:r>
      <w:proofErr w:type="gramEnd"/>
      <w:r w:rsidR="0098777D">
        <w:t xml:space="preserve"> to</w:t>
      </w:r>
      <w:r w:rsidR="009663A0">
        <w:t xml:space="preserve"> </w:t>
      </w:r>
      <w:r w:rsidR="005E2A10">
        <w:t>$</w:t>
      </w:r>
      <w:r w:rsidR="009663A0">
        <w:t>6</w:t>
      </w:r>
      <w:r w:rsidR="005E2A10">
        <w:t>,</w:t>
      </w:r>
      <w:r w:rsidR="009663A0">
        <w:t>350</w:t>
      </w:r>
      <w:r w:rsidR="005E2A10">
        <w:t>.</w:t>
      </w:r>
    </w:p>
    <w:p w:rsidR="009663A0" w:rsidRDefault="009663A0"/>
    <w:p w:rsidR="009663A0" w:rsidRDefault="009663A0">
      <w:r>
        <w:t xml:space="preserve">Selectmen are in favor of increasing the Building Inspector </w:t>
      </w:r>
      <w:r w:rsidR="005E2A10">
        <w:t>hours</w:t>
      </w:r>
      <w:r>
        <w:t>.</w:t>
      </w:r>
    </w:p>
    <w:p w:rsidR="009663A0" w:rsidRDefault="009663A0"/>
    <w:p w:rsidR="009663A0" w:rsidRDefault="009663A0">
      <w:r>
        <w:t>4292 for EMD is grant-</w:t>
      </w:r>
      <w:r w:rsidR="00DE3D40">
        <w:t>reimbursable</w:t>
      </w:r>
      <w:r>
        <w:t>.</w:t>
      </w:r>
    </w:p>
    <w:p w:rsidR="009663A0" w:rsidRDefault="009663A0"/>
    <w:p w:rsidR="000C14BB" w:rsidRDefault="005E2A10">
      <w:r>
        <w:t xml:space="preserve">Health- </w:t>
      </w:r>
      <w:r w:rsidR="00951D5F">
        <w:t xml:space="preserve">$1,000 </w:t>
      </w:r>
      <w:r>
        <w:t xml:space="preserve">added </w:t>
      </w:r>
      <w:r w:rsidR="00951D5F">
        <w:t>for benefits.</w:t>
      </w:r>
    </w:p>
    <w:p w:rsidR="00951D5F" w:rsidRDefault="00951D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170"/>
        <w:gridCol w:w="1350"/>
        <w:gridCol w:w="3708"/>
      </w:tblGrid>
      <w:tr w:rsidR="0098777D" w:rsidTr="003A0281">
        <w:tc>
          <w:tcPr>
            <w:tcW w:w="3348" w:type="dxa"/>
          </w:tcPr>
          <w:p w:rsidR="0098777D" w:rsidRPr="00B8590A" w:rsidRDefault="0098777D" w:rsidP="003A0281">
            <w:pPr>
              <w:jc w:val="center"/>
              <w:rPr>
                <w:b/>
              </w:rPr>
            </w:pPr>
            <w:r w:rsidRPr="00B8590A">
              <w:rPr>
                <w:b/>
              </w:rPr>
              <w:t>Budget Line</w:t>
            </w:r>
          </w:p>
        </w:tc>
        <w:tc>
          <w:tcPr>
            <w:tcW w:w="1170" w:type="dxa"/>
          </w:tcPr>
          <w:p w:rsidR="0098777D" w:rsidRPr="00B8590A" w:rsidRDefault="0098777D" w:rsidP="003A0281">
            <w:pPr>
              <w:jc w:val="center"/>
              <w:rPr>
                <w:b/>
              </w:rPr>
            </w:pPr>
            <w:r w:rsidRPr="00B8590A">
              <w:rPr>
                <w:b/>
              </w:rPr>
              <w:t>Increase</w:t>
            </w:r>
          </w:p>
        </w:tc>
        <w:tc>
          <w:tcPr>
            <w:tcW w:w="1350" w:type="dxa"/>
          </w:tcPr>
          <w:p w:rsidR="0098777D" w:rsidRPr="00B8590A" w:rsidRDefault="0098777D" w:rsidP="003A0281">
            <w:pPr>
              <w:jc w:val="center"/>
              <w:rPr>
                <w:b/>
              </w:rPr>
            </w:pPr>
            <w:r w:rsidRPr="00B8590A">
              <w:rPr>
                <w:b/>
              </w:rPr>
              <w:t>Decrease</w:t>
            </w:r>
          </w:p>
        </w:tc>
        <w:tc>
          <w:tcPr>
            <w:tcW w:w="3708" w:type="dxa"/>
          </w:tcPr>
          <w:p w:rsidR="0098777D" w:rsidRPr="00B8590A" w:rsidRDefault="0098777D" w:rsidP="003A0281">
            <w:pPr>
              <w:jc w:val="center"/>
              <w:rPr>
                <w:b/>
              </w:rPr>
            </w:pPr>
            <w:r w:rsidRPr="00B8590A">
              <w:rPr>
                <w:b/>
              </w:rPr>
              <w:t>Comments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4583 Patriotic Purposes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(3,000)</w:t>
            </w:r>
          </w:p>
        </w:tc>
        <w:tc>
          <w:tcPr>
            <w:tcW w:w="3708" w:type="dxa"/>
          </w:tcPr>
          <w:p w:rsidR="0098777D" w:rsidRDefault="0098777D" w:rsidP="003A0281">
            <w:r>
              <w:t xml:space="preserve">No funds are to be included in the 2018 Municipal budget for </w:t>
            </w:r>
            <w:proofErr w:type="spellStart"/>
            <w:r>
              <w:t>Tricentennial</w:t>
            </w:r>
            <w:proofErr w:type="spellEnd"/>
            <w:r>
              <w:t xml:space="preserve"> purposes.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4140 Election and Registration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  <w:r>
              <w:t>1,000</w:t>
            </w: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(6,000)</w:t>
            </w:r>
          </w:p>
        </w:tc>
        <w:tc>
          <w:tcPr>
            <w:tcW w:w="3708" w:type="dxa"/>
          </w:tcPr>
          <w:p w:rsidR="0098777D" w:rsidRDefault="0098777D" w:rsidP="003A0281">
            <w:r>
              <w:t>Reduction relates to changes in the wages for the Assistant Town Clerk position.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4155 Employee Benefits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  <w:r>
              <w:t>50,000</w:t>
            </w: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3708" w:type="dxa"/>
          </w:tcPr>
          <w:p w:rsidR="0098777D" w:rsidRDefault="0098777D" w:rsidP="003A0281">
            <w:r>
              <w:t>Increases will be reflected throughout the 2018 budget relating to Cost of Living Adjustments and increases in employee benefits.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4194 Government Buildings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(10,000)</w:t>
            </w:r>
          </w:p>
          <w:p w:rsidR="0098777D" w:rsidRDefault="0098777D" w:rsidP="003A0281">
            <w:pPr>
              <w:jc w:val="center"/>
            </w:pPr>
            <w:r>
              <w:t>(5,000)</w:t>
            </w:r>
          </w:p>
          <w:p w:rsidR="0098777D" w:rsidRDefault="0098777D" w:rsidP="003A0281">
            <w:pPr>
              <w:jc w:val="center"/>
            </w:pPr>
            <w:r>
              <w:t>(1,000)</w:t>
            </w:r>
          </w:p>
          <w:p w:rsidR="0098777D" w:rsidRDefault="0098777D" w:rsidP="003A0281">
            <w:pPr>
              <w:jc w:val="center"/>
            </w:pPr>
            <w:r>
              <w:t>(1,500)</w:t>
            </w:r>
          </w:p>
        </w:tc>
        <w:tc>
          <w:tcPr>
            <w:tcW w:w="3708" w:type="dxa"/>
          </w:tcPr>
          <w:p w:rsidR="0098777D" w:rsidRDefault="0098777D" w:rsidP="003A0281">
            <w:r>
              <w:t>Museum Furnace</w:t>
            </w:r>
          </w:p>
          <w:p w:rsidR="0098777D" w:rsidRDefault="0098777D" w:rsidP="003A0281">
            <w:r>
              <w:t>Window Laminate</w:t>
            </w:r>
          </w:p>
          <w:p w:rsidR="0098777D" w:rsidRDefault="0098777D" w:rsidP="003A0281">
            <w:r>
              <w:t>Curbing Repointing</w:t>
            </w:r>
          </w:p>
          <w:p w:rsidR="0098777D" w:rsidRDefault="0098777D" w:rsidP="003A0281">
            <w:r>
              <w:t>Portion of Painting of Town Clock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4240 Building Inspection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  <w:r>
              <w:t>6,350</w:t>
            </w: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3708" w:type="dxa"/>
          </w:tcPr>
          <w:p w:rsidR="0098777D" w:rsidRDefault="0098777D" w:rsidP="003A0281">
            <w:r>
              <w:t>Change to Building Inspector/ CCO/Health Officer Salary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4323 Solid Waste Collection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(3,000)</w:t>
            </w:r>
          </w:p>
        </w:tc>
        <w:tc>
          <w:tcPr>
            <w:tcW w:w="3708" w:type="dxa"/>
          </w:tcPr>
          <w:p w:rsidR="0098777D" w:rsidRDefault="0098777D" w:rsidP="003A0281">
            <w:r>
              <w:t>Change to one day per year for Household Waste Collection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4324 Solid Waste Disposal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(1,000)</w:t>
            </w:r>
          </w:p>
        </w:tc>
        <w:tc>
          <w:tcPr>
            <w:tcW w:w="3708" w:type="dxa"/>
          </w:tcPr>
          <w:p w:rsidR="0098777D" w:rsidRDefault="0098777D" w:rsidP="003A0281">
            <w:r>
              <w:t>Adjustment to funds for brush and leaf removal; one time per year.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4520 Parks and Recreation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(3,500)</w:t>
            </w:r>
          </w:p>
        </w:tc>
        <w:tc>
          <w:tcPr>
            <w:tcW w:w="3708" w:type="dxa"/>
          </w:tcPr>
          <w:p w:rsidR="0098777D" w:rsidRDefault="0098777D" w:rsidP="003A0281">
            <w:r>
              <w:t>Remove amount proposed for GWP parking lot repairs</w:t>
            </w:r>
          </w:p>
        </w:tc>
      </w:tr>
      <w:tr w:rsidR="0098777D" w:rsidTr="003A0281">
        <w:tc>
          <w:tcPr>
            <w:tcW w:w="3348" w:type="dxa"/>
          </w:tcPr>
          <w:p w:rsidR="0098777D" w:rsidRDefault="0098777D" w:rsidP="003A0281">
            <w:r>
              <w:t>4611 Conservation Commission</w:t>
            </w:r>
          </w:p>
        </w:tc>
        <w:tc>
          <w:tcPr>
            <w:tcW w:w="1170" w:type="dxa"/>
          </w:tcPr>
          <w:p w:rsidR="0098777D" w:rsidRDefault="0098777D" w:rsidP="003A0281">
            <w:pPr>
              <w:jc w:val="center"/>
            </w:pPr>
          </w:p>
        </w:tc>
        <w:tc>
          <w:tcPr>
            <w:tcW w:w="1350" w:type="dxa"/>
          </w:tcPr>
          <w:p w:rsidR="0098777D" w:rsidRDefault="0098777D" w:rsidP="003A0281">
            <w:pPr>
              <w:jc w:val="center"/>
            </w:pPr>
            <w:r>
              <w:t>(2,000)</w:t>
            </w:r>
          </w:p>
        </w:tc>
        <w:tc>
          <w:tcPr>
            <w:tcW w:w="3708" w:type="dxa"/>
          </w:tcPr>
          <w:p w:rsidR="0098777D" w:rsidRDefault="0098777D" w:rsidP="003A0281">
            <w:r>
              <w:t>Remove costs associated with liming the Raspberry Farm hayfield</w:t>
            </w:r>
          </w:p>
        </w:tc>
      </w:tr>
    </w:tbl>
    <w:p w:rsidR="0098777D" w:rsidRDefault="0098777D"/>
    <w:p w:rsidR="00951D5F" w:rsidRDefault="00951D5F">
      <w:proofErr w:type="gramStart"/>
      <w:r>
        <w:t xml:space="preserve">Parks &amp; Rec- Castleberry Fair- $5,000 </w:t>
      </w:r>
      <w:r w:rsidR="005E2A10">
        <w:t>proceeds is applied</w:t>
      </w:r>
      <w:proofErr w:type="gramEnd"/>
      <w:r w:rsidR="005E2A10">
        <w:t xml:space="preserve"> to</w:t>
      </w:r>
      <w:r>
        <w:t xml:space="preserve"> a revolving fund.</w:t>
      </w:r>
      <w:r w:rsidR="007B455F">
        <w:t xml:space="preserve"> The line item was reduced to $2,000.</w:t>
      </w:r>
    </w:p>
    <w:p w:rsidR="00951D5F" w:rsidRDefault="00951D5F"/>
    <w:p w:rsidR="00951D5F" w:rsidRDefault="005E2A10">
      <w:r>
        <w:t xml:space="preserve">Line 630- </w:t>
      </w:r>
      <w:r w:rsidR="00951D5F">
        <w:t>Reduce line to $2</w:t>
      </w:r>
      <w:r w:rsidR="0098777D">
        <w:t>,</w:t>
      </w:r>
      <w:r w:rsidR="00951D5F">
        <w:t>000 to main</w:t>
      </w:r>
      <w:r>
        <w:t>tain park.</w:t>
      </w:r>
    </w:p>
    <w:p w:rsidR="00951D5F" w:rsidRDefault="00951D5F"/>
    <w:p w:rsidR="00951D5F" w:rsidRDefault="00951D5F">
      <w:r>
        <w:t xml:space="preserve">Library- health insurance decreased by </w:t>
      </w:r>
      <w:r w:rsidR="007F6D6F">
        <w:t>(-</w:t>
      </w:r>
      <w:r>
        <w:t>6.2%</w:t>
      </w:r>
      <w:r w:rsidR="007F6D6F">
        <w:t>)</w:t>
      </w:r>
    </w:p>
    <w:p w:rsidR="00951D5F" w:rsidRDefault="00951D5F"/>
    <w:p w:rsidR="00951D5F" w:rsidRPr="00F0641B" w:rsidRDefault="0098777D">
      <w:r>
        <w:t>Line 4611</w:t>
      </w:r>
      <w:r w:rsidR="005E2A10">
        <w:t xml:space="preserve">- </w:t>
      </w:r>
      <w:r w:rsidR="00951D5F">
        <w:t>Conservation Commission- reduce</w:t>
      </w:r>
      <w:r>
        <w:t>d</w:t>
      </w:r>
      <w:r w:rsidR="00951D5F">
        <w:t xml:space="preserve"> by </w:t>
      </w:r>
      <w:r w:rsidR="007B455F">
        <w:t>(-</w:t>
      </w:r>
      <w:r w:rsidR="00951D5F">
        <w:t>$</w:t>
      </w:r>
      <w:r>
        <w:t>2,000).</w:t>
      </w:r>
    </w:p>
    <w:p w:rsidR="00951D5F" w:rsidRDefault="00951D5F"/>
    <w:p w:rsidR="00951D5F" w:rsidRDefault="00CA7978">
      <w:r>
        <w:t>L. Ruest</w:t>
      </w:r>
      <w:r w:rsidR="00951D5F">
        <w:t xml:space="preserve"> reports that the budget increase is 50K increase, $78K decrease, net $</w:t>
      </w:r>
      <w:r w:rsidR="005E2A10">
        <w:t>19, 650.</w:t>
      </w:r>
    </w:p>
    <w:p w:rsidR="00145A11" w:rsidRDefault="00145A11"/>
    <w:p w:rsidR="00145A11" w:rsidRDefault="005E2A10">
      <w:r>
        <w:t>White Goods Day- N</w:t>
      </w:r>
      <w:r w:rsidR="0098777D">
        <w:t>eed a roll-</w:t>
      </w:r>
      <w:r w:rsidR="002A18C8">
        <w:t xml:space="preserve">off </w:t>
      </w:r>
      <w:r w:rsidR="007B42E2">
        <w:t xml:space="preserve">next Day </w:t>
      </w:r>
      <w:r w:rsidR="002A18C8">
        <w:t xml:space="preserve">for construction material.   Car batteries are prohibited at the dump. Need a flyer to remind residents of items not approved at the dump. Roll-off- </w:t>
      </w:r>
      <w:r w:rsidR="00895011">
        <w:t>item 4323/ 1651 reduce by $3</w:t>
      </w:r>
      <w:r w:rsidR="007B42E2">
        <w:t>,</w:t>
      </w:r>
      <w:r w:rsidR="00895011">
        <w:t>000 next year.</w:t>
      </w:r>
    </w:p>
    <w:p w:rsidR="0098777D" w:rsidRDefault="0098777D"/>
    <w:p w:rsidR="00895011" w:rsidRDefault="002A18C8">
      <w:r>
        <w:t>Not a lot collected for the School</w:t>
      </w:r>
      <w:r w:rsidR="00895011">
        <w:t xml:space="preserve"> fundraiser</w:t>
      </w:r>
      <w:r>
        <w:t xml:space="preserve">. </w:t>
      </w:r>
      <w:r w:rsidR="007B42E2">
        <w:t xml:space="preserve"> J. ZIOLKOWSKI</w:t>
      </w:r>
      <w:r w:rsidR="00895011">
        <w:t xml:space="preserve"> </w:t>
      </w:r>
      <w:r w:rsidR="007B42E2">
        <w:t>suggests one White Goods Day per year.  L. SMITH</w:t>
      </w:r>
      <w:r w:rsidR="00895011">
        <w:t xml:space="preserve"> wants more News &amp; Announcements for results of this year, and the B</w:t>
      </w:r>
      <w:r w:rsidR="007B42E2">
        <w:t>oard of Selectmen</w:t>
      </w:r>
      <w:r w:rsidR="00895011">
        <w:t xml:space="preserve"> is considerin</w:t>
      </w:r>
      <w:r w:rsidR="00CA7978">
        <w:t>g reducing it to once per year and considering the disposal of hazardous waste</w:t>
      </w:r>
      <w:r w:rsidR="00C03FE3">
        <w:t>.</w:t>
      </w:r>
    </w:p>
    <w:p w:rsidR="00C03FE3" w:rsidRDefault="00C03FE3"/>
    <w:p w:rsidR="00C03FE3" w:rsidRDefault="00C03FE3">
      <w:r>
        <w:t>Warrant Article</w:t>
      </w:r>
      <w:r w:rsidR="0025323D">
        <w:t>s are to be received soon</w:t>
      </w:r>
      <w:r w:rsidR="00447C12">
        <w:t>.</w:t>
      </w:r>
    </w:p>
    <w:p w:rsidR="00447C12" w:rsidRDefault="00447C12"/>
    <w:p w:rsidR="00447C12" w:rsidRDefault="007B42E2">
      <w:r>
        <w:t>J. ZIOLKOSKI</w:t>
      </w:r>
      <w:r w:rsidR="00447C12">
        <w:t xml:space="preserve"> reports that the trash collection truck is driving on the wrong side of the road. Selectmen will raise the issue at the next Department Head</w:t>
      </w:r>
      <w:r>
        <w:t>s</w:t>
      </w:r>
      <w:r w:rsidR="00447C12">
        <w:t xml:space="preserve"> meeting.</w:t>
      </w:r>
    </w:p>
    <w:p w:rsidR="00447C12" w:rsidRDefault="00447C12"/>
    <w:p w:rsidR="00447C12" w:rsidRDefault="007B42E2">
      <w:r>
        <w:t xml:space="preserve">The </w:t>
      </w:r>
      <w:r w:rsidR="003B5A5B">
        <w:t>Oct</w:t>
      </w:r>
      <w:r w:rsidR="008902EF">
        <w:t>ober</w:t>
      </w:r>
      <w:r w:rsidR="003B5A5B">
        <w:t xml:space="preserve"> 26, 2017 meeting remains </w:t>
      </w:r>
      <w:r w:rsidR="00030BB6">
        <w:t>posted</w:t>
      </w:r>
      <w:r w:rsidR="003B5A5B">
        <w:t xml:space="preserve"> for purposes of setting the tax rate</w:t>
      </w:r>
      <w:r w:rsidR="00030BB6">
        <w:t>, if information becomes available from the Department of Revenue Administration</w:t>
      </w:r>
      <w:r w:rsidR="003B5A5B">
        <w:t>.</w:t>
      </w:r>
    </w:p>
    <w:p w:rsidR="00741658" w:rsidRDefault="00741658"/>
    <w:p w:rsidR="00951D5F" w:rsidRDefault="00951D5F"/>
    <w:p w:rsidR="007B42E2" w:rsidRDefault="007B42E2">
      <w:r>
        <w:t>Adjourn</w:t>
      </w:r>
    </w:p>
    <w:p w:rsidR="00CA7978" w:rsidRDefault="00CA7978"/>
    <w:p w:rsidR="00CA7978" w:rsidRDefault="00CA7978">
      <w:r>
        <w:t>The next Budget Work Session will be October 26, 2017, if tax information is ready. The following meeti</w:t>
      </w:r>
      <w:r w:rsidR="00030BB6">
        <w:t>ng will be November 1, 2017 at 6:30 p</w:t>
      </w:r>
      <w:r>
        <w:t>.m.</w:t>
      </w:r>
    </w:p>
    <w:sectPr w:rsidR="00CA7978" w:rsidSect="00C15F4F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08" w:rsidRDefault="00EC7D08" w:rsidP="00EC7D08">
      <w:r>
        <w:separator/>
      </w:r>
    </w:p>
  </w:endnote>
  <w:endnote w:type="continuationSeparator" w:id="0">
    <w:p w:rsidR="00EC7D08" w:rsidRDefault="00EC7D08" w:rsidP="00EC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7806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C7D08" w:rsidRPr="00EC7D08" w:rsidRDefault="00EC7D08" w:rsidP="00EC7D08">
            <w:pPr>
              <w:pStyle w:val="Footer"/>
              <w:jc w:val="right"/>
            </w:pPr>
            <w:r w:rsidRPr="00EC7D08">
              <w:t xml:space="preserve">Page </w:t>
            </w:r>
            <w:r w:rsidRPr="00EC7D08">
              <w:rPr>
                <w:bCs/>
              </w:rPr>
              <w:fldChar w:fldCharType="begin"/>
            </w:r>
            <w:r w:rsidRPr="00EC7D08">
              <w:rPr>
                <w:bCs/>
              </w:rPr>
              <w:instrText xml:space="preserve"> PAGE </w:instrText>
            </w:r>
            <w:r w:rsidRPr="00EC7D08">
              <w:rPr>
                <w:bCs/>
              </w:rPr>
              <w:fldChar w:fldCharType="separate"/>
            </w:r>
            <w:r w:rsidR="00222181">
              <w:rPr>
                <w:bCs/>
                <w:noProof/>
              </w:rPr>
              <w:t>1</w:t>
            </w:r>
            <w:r w:rsidRPr="00EC7D08">
              <w:rPr>
                <w:bCs/>
              </w:rPr>
              <w:fldChar w:fldCharType="end"/>
            </w:r>
            <w:r w:rsidRPr="00EC7D08">
              <w:t xml:space="preserve"> of </w:t>
            </w:r>
            <w:r w:rsidRPr="00EC7D08">
              <w:rPr>
                <w:bCs/>
              </w:rPr>
              <w:fldChar w:fldCharType="begin"/>
            </w:r>
            <w:r w:rsidRPr="00EC7D08">
              <w:rPr>
                <w:bCs/>
              </w:rPr>
              <w:instrText xml:space="preserve"> NUMPAGES  </w:instrText>
            </w:r>
            <w:r w:rsidRPr="00EC7D08">
              <w:rPr>
                <w:bCs/>
              </w:rPr>
              <w:fldChar w:fldCharType="separate"/>
            </w:r>
            <w:r w:rsidR="00222181">
              <w:rPr>
                <w:bCs/>
                <w:noProof/>
              </w:rPr>
              <w:t>4</w:t>
            </w:r>
            <w:r w:rsidRPr="00EC7D08">
              <w:rPr>
                <w:bCs/>
              </w:rPr>
              <w:fldChar w:fldCharType="end"/>
            </w:r>
          </w:p>
        </w:sdtContent>
      </w:sdt>
    </w:sdtContent>
  </w:sdt>
  <w:p w:rsidR="00EC7D08" w:rsidRDefault="00EC7D08" w:rsidP="00EC7D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08" w:rsidRDefault="00EC7D08" w:rsidP="00EC7D08">
      <w:r>
        <w:separator/>
      </w:r>
    </w:p>
  </w:footnote>
  <w:footnote w:type="continuationSeparator" w:id="0">
    <w:p w:rsidR="00EC7D08" w:rsidRDefault="00EC7D08" w:rsidP="00EC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55E3"/>
    <w:multiLevelType w:val="hybridMultilevel"/>
    <w:tmpl w:val="8182DCCC"/>
    <w:lvl w:ilvl="0" w:tplc="78609ACE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4E9C7475"/>
    <w:multiLevelType w:val="hybridMultilevel"/>
    <w:tmpl w:val="6150B786"/>
    <w:lvl w:ilvl="0" w:tplc="8BCEE6DE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5B701115"/>
    <w:multiLevelType w:val="hybridMultilevel"/>
    <w:tmpl w:val="FEB2A388"/>
    <w:lvl w:ilvl="0" w:tplc="863A0938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8D"/>
    <w:rsid w:val="00023889"/>
    <w:rsid w:val="00030BB6"/>
    <w:rsid w:val="000C14BB"/>
    <w:rsid w:val="00110B7C"/>
    <w:rsid w:val="00145A11"/>
    <w:rsid w:val="0019756F"/>
    <w:rsid w:val="00222181"/>
    <w:rsid w:val="0025323D"/>
    <w:rsid w:val="002A18C8"/>
    <w:rsid w:val="002C74C5"/>
    <w:rsid w:val="00306E47"/>
    <w:rsid w:val="003119A3"/>
    <w:rsid w:val="00330F06"/>
    <w:rsid w:val="0034078D"/>
    <w:rsid w:val="003B5A5B"/>
    <w:rsid w:val="00447C12"/>
    <w:rsid w:val="00485EF4"/>
    <w:rsid w:val="004E341A"/>
    <w:rsid w:val="004F21D0"/>
    <w:rsid w:val="00527610"/>
    <w:rsid w:val="005B5EA1"/>
    <w:rsid w:val="005E2A10"/>
    <w:rsid w:val="006A3A1E"/>
    <w:rsid w:val="006A63DC"/>
    <w:rsid w:val="006D5C4E"/>
    <w:rsid w:val="00741658"/>
    <w:rsid w:val="0079663E"/>
    <w:rsid w:val="007B42E2"/>
    <w:rsid w:val="007B455F"/>
    <w:rsid w:val="007F6D6F"/>
    <w:rsid w:val="008902EF"/>
    <w:rsid w:val="00895011"/>
    <w:rsid w:val="00951D5F"/>
    <w:rsid w:val="009663A0"/>
    <w:rsid w:val="0098777D"/>
    <w:rsid w:val="009A1EDA"/>
    <w:rsid w:val="00AA4F0D"/>
    <w:rsid w:val="00AE57EF"/>
    <w:rsid w:val="00B026B5"/>
    <w:rsid w:val="00B935A0"/>
    <w:rsid w:val="00BF1D80"/>
    <w:rsid w:val="00C03FE3"/>
    <w:rsid w:val="00C15F4F"/>
    <w:rsid w:val="00C648B0"/>
    <w:rsid w:val="00CA6833"/>
    <w:rsid w:val="00CA7978"/>
    <w:rsid w:val="00CE1096"/>
    <w:rsid w:val="00DC67FB"/>
    <w:rsid w:val="00DE3D40"/>
    <w:rsid w:val="00E71997"/>
    <w:rsid w:val="00EC7D08"/>
    <w:rsid w:val="00F0641B"/>
    <w:rsid w:val="00F27462"/>
    <w:rsid w:val="00F722BB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462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D08"/>
  </w:style>
  <w:style w:type="paragraph" w:styleId="Footer">
    <w:name w:val="footer"/>
    <w:basedOn w:val="Normal"/>
    <w:link w:val="FooterChar"/>
    <w:uiPriority w:val="99"/>
    <w:unhideWhenUsed/>
    <w:rsid w:val="00EC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462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D08"/>
  </w:style>
  <w:style w:type="paragraph" w:styleId="Footer">
    <w:name w:val="footer"/>
    <w:basedOn w:val="Normal"/>
    <w:link w:val="FooterChar"/>
    <w:uiPriority w:val="99"/>
    <w:unhideWhenUsed/>
    <w:rsid w:val="00EC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2017-10-31T17:28:00Z</cp:lastPrinted>
  <dcterms:created xsi:type="dcterms:W3CDTF">2017-11-06T19:35:00Z</dcterms:created>
  <dcterms:modified xsi:type="dcterms:W3CDTF">2017-11-06T19:35:00Z</dcterms:modified>
</cp:coreProperties>
</file>